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A4" w:rsidRPr="00DA6930" w:rsidRDefault="00925AA4" w:rsidP="00925AA4">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7E6E46">
        <w:rPr>
          <w:rFonts w:ascii="Calibri" w:hAnsi="Calibri" w:cs="Calibri"/>
          <w:i w:val="0"/>
          <w:color w:val="AEAAAA" w:themeColor="background2" w:themeShade="BF"/>
          <w:sz w:val="26"/>
          <w:szCs w:val="26"/>
        </w:rPr>
        <w:t>6</w:t>
      </w:r>
      <w:r w:rsidR="00700403">
        <w:rPr>
          <w:rFonts w:ascii="Calibri" w:hAnsi="Calibri" w:cs="Calibri"/>
          <w:i w:val="0"/>
          <w:color w:val="AEAAAA" w:themeColor="background2" w:themeShade="BF"/>
          <w:sz w:val="26"/>
          <w:szCs w:val="26"/>
        </w:rPr>
        <w:t xml:space="preserve"> </w:t>
      </w:r>
      <w:r w:rsidR="007E6E46">
        <w:rPr>
          <w:rFonts w:ascii="Calibri" w:hAnsi="Calibri" w:cs="Calibri"/>
          <w:i w:val="0"/>
          <w:color w:val="AEAAAA" w:themeColor="background2" w:themeShade="BF"/>
          <w:sz w:val="26"/>
          <w:szCs w:val="26"/>
        </w:rPr>
        <w:t>se</w:t>
      </w:r>
      <w:r w:rsidR="00700403">
        <w:rPr>
          <w:rFonts w:ascii="Calibri" w:hAnsi="Calibri" w:cs="Calibri"/>
          <w:i w:val="0"/>
          <w:color w:val="AEAAAA" w:themeColor="background2" w:themeShade="BF"/>
          <w:sz w:val="26"/>
          <w:szCs w:val="26"/>
        </w:rPr>
        <w:t>i</w:t>
      </w:r>
      <w:r w:rsidR="007E6E46">
        <w:rPr>
          <w:rFonts w:ascii="Calibri" w:hAnsi="Calibri" w:cs="Calibri"/>
          <w:i w:val="0"/>
          <w:color w:val="AEAAAA" w:themeColor="background2" w:themeShade="BF"/>
          <w:sz w:val="26"/>
          <w:szCs w:val="26"/>
        </w:rPr>
        <w:t>s</w:t>
      </w:r>
      <w:r>
        <w:rPr>
          <w:rFonts w:ascii="Calibri" w:hAnsi="Calibri" w:cs="Calibri"/>
          <w:i w:val="0"/>
          <w:color w:val="AEAAAA" w:themeColor="background2" w:themeShade="BF"/>
          <w:sz w:val="26"/>
          <w:szCs w:val="26"/>
        </w:rPr>
        <w:t xml:space="preserve"> de</w:t>
      </w:r>
      <w:r w:rsidRPr="00DA6930">
        <w:rPr>
          <w:rFonts w:ascii="Calibri" w:hAnsi="Calibri" w:cs="Calibri"/>
          <w:i w:val="0"/>
          <w:color w:val="AEAAAA" w:themeColor="background2" w:themeShade="BF"/>
          <w:sz w:val="26"/>
          <w:szCs w:val="26"/>
        </w:rPr>
        <w:t xml:space="preserve"> </w:t>
      </w:r>
      <w:r>
        <w:rPr>
          <w:rFonts w:ascii="Calibri" w:hAnsi="Calibri" w:cs="Calibri"/>
          <w:i w:val="0"/>
          <w:color w:val="AEAAAA" w:themeColor="background2" w:themeShade="BF"/>
          <w:sz w:val="26"/>
          <w:szCs w:val="26"/>
        </w:rPr>
        <w:t>octubre</w:t>
      </w:r>
      <w:r w:rsidRPr="00DA6930">
        <w:rPr>
          <w:rFonts w:ascii="Calibri" w:hAnsi="Calibri" w:cs="Calibri"/>
          <w:i w:val="0"/>
          <w:color w:val="AEAAAA" w:themeColor="background2" w:themeShade="BF"/>
          <w:sz w:val="26"/>
          <w:szCs w:val="26"/>
        </w:rPr>
        <w:t xml:space="preserve"> del año 2016 dos mil dieciséis</w:t>
      </w:r>
      <w:r>
        <w:rPr>
          <w:rFonts w:ascii="Calibri" w:hAnsi="Calibri" w:cs="Calibri"/>
          <w:b w:val="0"/>
          <w:i w:val="0"/>
          <w:color w:val="AEAAAA" w:themeColor="background2" w:themeShade="BF"/>
          <w:sz w:val="26"/>
          <w:szCs w:val="26"/>
        </w:rPr>
        <w:t xml:space="preserve">. . . . </w:t>
      </w:r>
      <w:r w:rsidR="007E6E46">
        <w:rPr>
          <w:rFonts w:ascii="Calibri" w:hAnsi="Calibri" w:cs="Calibri"/>
          <w:b w:val="0"/>
          <w:i w:val="0"/>
          <w:color w:val="AEAAAA" w:themeColor="background2" w:themeShade="BF"/>
          <w:sz w:val="26"/>
          <w:szCs w:val="26"/>
        </w:rPr>
        <w:t>.</w:t>
      </w:r>
    </w:p>
    <w:p w:rsidR="00925AA4" w:rsidRPr="00DA6930" w:rsidRDefault="00925AA4" w:rsidP="00925AA4">
      <w:pPr>
        <w:rPr>
          <w:rFonts w:ascii="Calibri" w:hAnsi="Calibri" w:cs="Calibri"/>
          <w:color w:val="AEAAAA" w:themeColor="background2" w:themeShade="BF"/>
          <w:sz w:val="26"/>
          <w:szCs w:val="26"/>
          <w:lang w:val="es-MX"/>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Pr="009B61B5">
        <w:rPr>
          <w:rFonts w:ascii="Calibri" w:hAnsi="Calibri" w:cs="Calibri"/>
          <w:b/>
          <w:color w:val="AEAAAA" w:themeColor="background2" w:themeShade="BF"/>
          <w:sz w:val="26"/>
          <w:szCs w:val="26"/>
        </w:rPr>
        <w:t>616</w:t>
      </w:r>
      <w:r w:rsidRPr="00F60E49">
        <w:rPr>
          <w:rFonts w:ascii="Calibri" w:hAnsi="Calibri" w:cs="Calibri"/>
          <w:b/>
          <w:color w:val="AEAAAA" w:themeColor="background2" w:themeShade="BF"/>
          <w:sz w:val="26"/>
          <w:szCs w:val="26"/>
        </w:rPr>
        <w:t>/2016-JN</w:t>
      </w:r>
      <w:r w:rsidRPr="00DA6930">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00486D">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w:t>
      </w:r>
      <w:r w:rsidR="00533DDC">
        <w:rPr>
          <w:rFonts w:ascii="Calibri" w:hAnsi="Calibri" w:cs="Calibri"/>
          <w:color w:val="AEAAAA" w:themeColor="background2" w:themeShade="BF"/>
          <w:sz w:val="26"/>
          <w:szCs w:val="26"/>
        </w:rPr>
        <w:t xml:space="preserve">. . . . . . . </w:t>
      </w:r>
    </w:p>
    <w:p w:rsidR="00925AA4" w:rsidRPr="00DA6930" w:rsidRDefault="00925AA4" w:rsidP="00925AA4">
      <w:pPr>
        <w:pStyle w:val="Textoindependiente"/>
        <w:rPr>
          <w:rFonts w:ascii="Calibri" w:hAnsi="Calibri" w:cs="Calibri"/>
          <w:color w:val="AEAAAA" w:themeColor="background2" w:themeShade="BF"/>
          <w:sz w:val="26"/>
          <w:szCs w:val="26"/>
        </w:rPr>
      </w:pPr>
    </w:p>
    <w:p w:rsidR="00925AA4" w:rsidRPr="00DA6930" w:rsidRDefault="00925AA4" w:rsidP="00925AA4">
      <w:pPr>
        <w:pStyle w:val="Textoindependiente"/>
        <w:rPr>
          <w:rFonts w:ascii="Calibri" w:hAnsi="Calibri" w:cs="Calibri"/>
          <w:color w:val="AEAAAA" w:themeColor="background2" w:themeShade="BF"/>
          <w:sz w:val="26"/>
          <w:szCs w:val="26"/>
        </w:rPr>
      </w:pPr>
    </w:p>
    <w:p w:rsidR="00925AA4" w:rsidRPr="00DA6930" w:rsidRDefault="00925AA4" w:rsidP="00925AA4">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925AA4" w:rsidRPr="00DA6930" w:rsidRDefault="00925AA4" w:rsidP="00925AA4">
      <w:pPr>
        <w:pStyle w:val="Textoindependiente"/>
        <w:ind w:firstLine="708"/>
        <w:jc w:val="center"/>
        <w:rPr>
          <w:rFonts w:ascii="Calibri" w:hAnsi="Calibri" w:cs="Calibri"/>
          <w:b/>
          <w:bCs/>
          <w:color w:val="AEAAAA" w:themeColor="background2" w:themeShade="BF"/>
          <w:sz w:val="26"/>
          <w:szCs w:val="26"/>
        </w:rPr>
      </w:pPr>
    </w:p>
    <w:p w:rsidR="00925AA4" w:rsidRPr="00DA6930" w:rsidRDefault="00925AA4" w:rsidP="00925AA4">
      <w:pPr>
        <w:pStyle w:val="Textoindependiente"/>
        <w:rPr>
          <w:rFonts w:ascii="Calibri" w:hAnsi="Calibri" w:cs="Calibri"/>
          <w:b/>
          <w:bCs/>
          <w:color w:val="AEAAAA" w:themeColor="background2" w:themeShade="BF"/>
          <w:sz w:val="26"/>
          <w:szCs w:val="26"/>
        </w:rPr>
      </w:pPr>
      <w:bookmarkStart w:id="0" w:name="_GoBack"/>
      <w:bookmarkEnd w:id="0"/>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se ostenta </w:t>
      </w:r>
      <w:r>
        <w:rPr>
          <w:rFonts w:ascii="Calibri" w:hAnsi="Calibri" w:cs="Calibri"/>
          <w:color w:val="AEAAAA" w:themeColor="background2" w:themeShade="BF"/>
          <w:sz w:val="26"/>
          <w:szCs w:val="26"/>
        </w:rPr>
        <w:t>notificado</w:t>
      </w:r>
      <w:r w:rsidRPr="00DA6930">
        <w:rPr>
          <w:rFonts w:ascii="Calibri" w:hAnsi="Calibri" w:cs="Calibri"/>
          <w:color w:val="AEAAAA" w:themeColor="background2" w:themeShade="BF"/>
          <w:sz w:val="26"/>
          <w:szCs w:val="26"/>
        </w:rPr>
        <w:t xml:space="preserve"> del acta de infracción impugnada, que fue el día de su emisión, el día </w:t>
      </w:r>
      <w:r w:rsidR="0011555F">
        <w:rPr>
          <w:rFonts w:ascii="Calibri" w:hAnsi="Calibri" w:cs="Calibri"/>
          <w:color w:val="AEAAAA" w:themeColor="background2" w:themeShade="BF"/>
          <w:sz w:val="26"/>
          <w:szCs w:val="26"/>
        </w:rPr>
        <w:t>8</w:t>
      </w:r>
      <w:r w:rsidRPr="00DA6930">
        <w:rPr>
          <w:rFonts w:ascii="Calibri" w:hAnsi="Calibri" w:cs="Calibri"/>
          <w:color w:val="AEAAAA" w:themeColor="background2" w:themeShade="BF"/>
          <w:sz w:val="26"/>
          <w:szCs w:val="26"/>
        </w:rPr>
        <w:t xml:space="preserve"> </w:t>
      </w:r>
      <w:r w:rsidR="0011555F">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c</w:t>
      </w:r>
      <w:r w:rsidR="0011555F">
        <w:rPr>
          <w:rFonts w:ascii="Calibri" w:hAnsi="Calibri" w:cs="Calibri"/>
          <w:color w:val="AEAAAA" w:themeColor="background2" w:themeShade="BF"/>
          <w:sz w:val="26"/>
          <w:szCs w:val="26"/>
        </w:rPr>
        <w:t>ho</w:t>
      </w:r>
      <w:r w:rsidRPr="00DA6930">
        <w:rPr>
          <w:rFonts w:ascii="Calibri" w:hAnsi="Calibri" w:cs="Calibri"/>
          <w:color w:val="AEAAAA" w:themeColor="background2" w:themeShade="BF"/>
          <w:sz w:val="26"/>
          <w:szCs w:val="26"/>
        </w:rPr>
        <w:t xml:space="preserve"> de </w:t>
      </w:r>
      <w:r w:rsidR="0011555F">
        <w:rPr>
          <w:rFonts w:ascii="Calibri" w:hAnsi="Calibri" w:cs="Calibri"/>
          <w:color w:val="AEAAAA" w:themeColor="background2" w:themeShade="BF"/>
          <w:sz w:val="26"/>
          <w:szCs w:val="26"/>
        </w:rPr>
        <w:t>juni</w:t>
      </w:r>
      <w:r>
        <w:rPr>
          <w:rFonts w:ascii="Calibri" w:hAnsi="Calibri" w:cs="Calibri"/>
          <w:color w:val="AEAAAA" w:themeColor="background2" w:themeShade="BF"/>
          <w:sz w:val="26"/>
          <w:szCs w:val="26"/>
        </w:rPr>
        <w:t>o</w:t>
      </w:r>
      <w:r w:rsidRPr="00DA6930">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presente</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año</w:t>
      </w:r>
      <w:r w:rsidRPr="00DA6930">
        <w:rPr>
          <w:rFonts w:ascii="Calibri" w:hAnsi="Calibri" w:cs="Calibri"/>
          <w:color w:val="AEAAAA" w:themeColor="background2" w:themeShade="BF"/>
          <w:sz w:val="26"/>
          <w:szCs w:val="26"/>
        </w:rPr>
        <w:t xml:space="preserve">. . . . . . . . . . . . . . . . . . . . . . . . . . . . . . . . . . . . . . . . . . . . . . . </w:t>
      </w:r>
      <w:r>
        <w:rPr>
          <w:rFonts w:ascii="Calibri" w:hAnsi="Calibri" w:cs="Calibri"/>
          <w:color w:val="AEAAAA" w:themeColor="background2" w:themeShade="BF"/>
          <w:sz w:val="26"/>
          <w:szCs w:val="26"/>
        </w:rPr>
        <w:t xml:space="preserve">. . </w:t>
      </w:r>
      <w:r w:rsidR="00C848BE">
        <w:rPr>
          <w:rFonts w:ascii="Calibri" w:hAnsi="Calibri" w:cs="Calibri"/>
          <w:color w:val="AEAAAA" w:themeColor="background2" w:themeShade="BF"/>
          <w:sz w:val="26"/>
          <w:szCs w:val="26"/>
        </w:rPr>
        <w:t xml:space="preserve">. . . . . . </w:t>
      </w:r>
    </w:p>
    <w:p w:rsidR="00925AA4" w:rsidRPr="00DA6930" w:rsidRDefault="00925AA4" w:rsidP="00925AA4">
      <w:pPr>
        <w:pStyle w:val="Textoindependiente"/>
        <w:ind w:firstLine="708"/>
        <w:rPr>
          <w:rFonts w:ascii="Calibri" w:hAnsi="Calibri" w:cs="Calibri"/>
          <w:b/>
          <w:bCs/>
          <w:color w:val="AEAAAA" w:themeColor="background2" w:themeShade="BF"/>
          <w:sz w:val="26"/>
          <w:szCs w:val="26"/>
        </w:rPr>
      </w:pPr>
    </w:p>
    <w:p w:rsidR="00925AA4" w:rsidRPr="00E35605" w:rsidRDefault="00925AA4" w:rsidP="0011555F">
      <w:pPr>
        <w:ind w:firstLine="708"/>
        <w:jc w:val="both"/>
        <w:rPr>
          <w:rFonts w:ascii="Calibri" w:hAnsi="Calibri" w:cs="Calibri"/>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 xml:space="preserve">La existencia del acto impugnado, se encuentra documentada en autos con </w:t>
      </w:r>
      <w:r w:rsidR="0011555F">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o</w:t>
      </w:r>
      <w:r w:rsidR="0011555F">
        <w:rPr>
          <w:rFonts w:ascii="Calibri" w:hAnsi="Calibri" w:cs="Calibri"/>
          <w:color w:val="AEAAAA" w:themeColor="background2" w:themeShade="BF"/>
          <w:sz w:val="26"/>
          <w:szCs w:val="26"/>
        </w:rPr>
        <w:t>r</w:t>
      </w:r>
      <w:r>
        <w:rPr>
          <w:rFonts w:ascii="Calibri" w:hAnsi="Calibri" w:cs="Calibri"/>
          <w:color w:val="AEAAAA" w:themeColor="background2" w:themeShade="BF"/>
          <w:sz w:val="26"/>
          <w:szCs w:val="26"/>
        </w:rPr>
        <w:t>i</w:t>
      </w:r>
      <w:r w:rsidR="0011555F">
        <w:rPr>
          <w:rFonts w:ascii="Calibri" w:hAnsi="Calibri" w:cs="Calibri"/>
          <w:color w:val="AEAAAA" w:themeColor="background2" w:themeShade="BF"/>
          <w:sz w:val="26"/>
          <w:szCs w:val="26"/>
        </w:rPr>
        <w:t>gin</w:t>
      </w:r>
      <w:r>
        <w:rPr>
          <w:rFonts w:ascii="Calibri" w:hAnsi="Calibri" w:cs="Calibri"/>
          <w:color w:val="AEAAAA" w:themeColor="background2" w:themeShade="BF"/>
          <w:sz w:val="26"/>
          <w:szCs w:val="26"/>
        </w:rPr>
        <w:t>a</w:t>
      </w:r>
      <w:r w:rsidR="0011555F">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del acta con folio número</w:t>
      </w:r>
      <w:r w:rsidR="0011555F">
        <w:rPr>
          <w:rFonts w:ascii="Calibri" w:hAnsi="Calibri" w:cs="Calibri"/>
          <w:color w:val="AEAAAA" w:themeColor="background2" w:themeShade="BF"/>
          <w:sz w:val="26"/>
          <w:szCs w:val="26"/>
        </w:rPr>
        <w:t xml:space="preserve"> T 5438623 (T cinco-cuatro-tres-ocho-seis-dos-tres) de fecha 8 ocho de junio del año 2016 dos mil dieciséis</w:t>
      </w:r>
      <w:r w:rsidR="0011555F">
        <w:rPr>
          <w:rFonts w:ascii="Calibri" w:hAnsi="Calibri"/>
          <w:color w:val="AEAAAA" w:themeColor="background2" w:themeShade="BF"/>
          <w:sz w:val="26"/>
          <w:szCs w:val="27"/>
        </w:rPr>
        <w:t>,</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 xml:space="preserve">que obra en el expediente </w:t>
      </w:r>
      <w:r w:rsidR="0011555F">
        <w:rPr>
          <w:rFonts w:ascii="Calibri" w:hAnsi="Calibri"/>
          <w:color w:val="AEAAAA" w:themeColor="background2" w:themeShade="BF"/>
          <w:sz w:val="26"/>
          <w:szCs w:val="26"/>
        </w:rPr>
        <w:t xml:space="preserve">en copia certificada </w:t>
      </w:r>
      <w:r w:rsidRPr="00DA6930">
        <w:rPr>
          <w:rFonts w:ascii="Calibri" w:hAnsi="Calibri"/>
          <w:color w:val="AEAAAA" w:themeColor="background2" w:themeShade="BF"/>
          <w:sz w:val="26"/>
          <w:szCs w:val="26"/>
        </w:rPr>
        <w:t>a foja</w:t>
      </w:r>
      <w:r w:rsidRPr="001C7622">
        <w:rPr>
          <w:rFonts w:ascii="Calibri" w:hAnsi="Calibri"/>
          <w:color w:val="AEAAAA" w:themeColor="background2" w:themeShade="BF"/>
          <w:sz w:val="26"/>
          <w:szCs w:val="26"/>
        </w:rPr>
        <w:t xml:space="preserve"> 7 siete</w:t>
      </w:r>
      <w:r w:rsidRPr="00DA6930">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Pr="00555E34">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dicha boleta de infracción que se impugna. </w:t>
      </w:r>
      <w:r>
        <w:rPr>
          <w:rFonts w:ascii="Calibri" w:hAnsi="Calibri"/>
          <w:color w:val="AEAAAA" w:themeColor="background2" w:themeShade="BF"/>
          <w:sz w:val="26"/>
          <w:szCs w:val="26"/>
        </w:rPr>
        <w:t xml:space="preserve">. . </w:t>
      </w:r>
      <w:r w:rsidR="007426FA">
        <w:rPr>
          <w:rFonts w:ascii="Calibri" w:hAnsi="Calibri"/>
          <w:color w:val="AEAAAA" w:themeColor="background2" w:themeShade="BF"/>
          <w:sz w:val="26"/>
          <w:szCs w:val="26"/>
        </w:rPr>
        <w:t>. . . . . . . .</w:t>
      </w:r>
      <w:r w:rsidR="00C848BE">
        <w:rPr>
          <w:rFonts w:ascii="Calibri" w:hAnsi="Calibri"/>
          <w:color w:val="AEAAAA" w:themeColor="background2" w:themeShade="BF"/>
          <w:sz w:val="26"/>
          <w:szCs w:val="26"/>
        </w:rPr>
        <w:t xml:space="preserve"> . </w:t>
      </w:r>
    </w:p>
    <w:p w:rsidR="007426FA" w:rsidRDefault="007426FA" w:rsidP="00C848BE">
      <w:pPr>
        <w:jc w:val="both"/>
        <w:rPr>
          <w:rFonts w:ascii="Calibri" w:hAnsi="Calibri"/>
          <w:color w:val="AEAAAA" w:themeColor="background2" w:themeShade="BF"/>
          <w:sz w:val="26"/>
          <w:szCs w:val="27"/>
        </w:rPr>
      </w:pPr>
    </w:p>
    <w:p w:rsidR="007426FA" w:rsidRDefault="007426FA" w:rsidP="007426FA">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616/2016-JN</w:t>
      </w:r>
    </w:p>
    <w:p w:rsidR="007426FA" w:rsidRDefault="007426FA" w:rsidP="00925AA4">
      <w:pPr>
        <w:ind w:firstLine="708"/>
        <w:jc w:val="both"/>
        <w:rPr>
          <w:rFonts w:ascii="Calibri" w:hAnsi="Calibri"/>
          <w:color w:val="AEAAAA" w:themeColor="background2" w:themeShade="BF"/>
          <w:sz w:val="26"/>
          <w:szCs w:val="27"/>
        </w:rPr>
      </w:pPr>
    </w:p>
    <w:p w:rsidR="00925AA4" w:rsidRPr="00DA6930" w:rsidRDefault="00925AA4" w:rsidP="00925AA4">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925AA4" w:rsidRPr="00DA6930" w:rsidRDefault="00925AA4" w:rsidP="00925AA4">
      <w:pPr>
        <w:ind w:firstLine="708"/>
        <w:jc w:val="right"/>
        <w:rPr>
          <w:rFonts w:ascii="Calibri" w:hAnsi="Calibri" w:cs="Calibri"/>
          <w:b/>
          <w:bCs/>
          <w:i/>
          <w:iCs/>
          <w:color w:val="AEAAAA" w:themeColor="background2" w:themeShade="BF"/>
          <w:sz w:val="26"/>
          <w:szCs w:val="26"/>
        </w:rPr>
      </w:pPr>
    </w:p>
    <w:p w:rsidR="00925AA4" w:rsidRPr="00A03C93" w:rsidRDefault="00925AA4" w:rsidP="00925AA4">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p>
    <w:p w:rsidR="00925AA4" w:rsidRPr="00DA6930" w:rsidRDefault="00925AA4" w:rsidP="00925AA4">
      <w:pPr>
        <w:jc w:val="both"/>
        <w:rPr>
          <w:rFonts w:ascii="Calibri" w:hAnsi="Calibri" w:cs="Calibri"/>
          <w:b/>
          <w:bCs/>
          <w:i/>
          <w:iCs/>
          <w:color w:val="AEAAAA" w:themeColor="background2" w:themeShade="BF"/>
          <w:sz w:val="26"/>
          <w:szCs w:val="26"/>
        </w:rPr>
      </w:pPr>
    </w:p>
    <w:p w:rsidR="00925AA4" w:rsidRPr="00DA6930" w:rsidRDefault="00925AA4" w:rsidP="00925AA4">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w:t>
      </w:r>
      <w:r>
        <w:rPr>
          <w:rFonts w:ascii="Calibri" w:hAnsi="Calibri" w:cs="Calibri"/>
          <w:bCs/>
          <w:iCs/>
          <w:color w:val="AEAAAA" w:themeColor="background2" w:themeShade="BF"/>
          <w:sz w:val="26"/>
          <w:szCs w:val="26"/>
        </w:rPr>
        <w:t>. . . . . . . . . . . . . . . . . . . . . . . . . . . .</w:t>
      </w:r>
      <w:r w:rsidR="007426FA">
        <w:rPr>
          <w:rFonts w:ascii="Calibri" w:hAnsi="Calibri" w:cs="Calibri"/>
          <w:bCs/>
          <w:iCs/>
          <w:color w:val="AEAAAA" w:themeColor="background2" w:themeShade="BF"/>
          <w:sz w:val="26"/>
          <w:szCs w:val="26"/>
        </w:rPr>
        <w:t xml:space="preserve"> </w:t>
      </w:r>
    </w:p>
    <w:p w:rsidR="00925AA4" w:rsidRPr="00DA6930" w:rsidRDefault="00925AA4" w:rsidP="00925AA4">
      <w:pPr>
        <w:jc w:val="both"/>
        <w:rPr>
          <w:rFonts w:ascii="Calibri" w:hAnsi="Calibri" w:cs="Calibri"/>
          <w:color w:val="AEAAAA" w:themeColor="background2" w:themeShade="BF"/>
          <w:sz w:val="26"/>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lastRenderedPageBreak/>
        <w:t xml:space="preserve">QUINTO.- </w:t>
      </w:r>
      <w:r w:rsidRPr="00DA6930">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A6930">
        <w:rPr>
          <w:rFonts w:ascii="Calibri" w:hAnsi="Calibri" w:cs="Calibri"/>
          <w:bCs/>
          <w:iCs/>
          <w:color w:val="AEAAAA" w:themeColor="background2" w:themeShade="BF"/>
          <w:sz w:val="26"/>
          <w:szCs w:val="26"/>
        </w:rPr>
        <w:t>l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25AA4" w:rsidRPr="00DA6930" w:rsidRDefault="00925AA4" w:rsidP="00925AA4">
      <w:pPr>
        <w:ind w:firstLine="708"/>
        <w:jc w:val="both"/>
        <w:rPr>
          <w:rFonts w:ascii="Calibri" w:hAnsi="Calibri" w:cs="Calibri"/>
          <w:color w:val="AEAAAA" w:themeColor="background2" w:themeShade="BF"/>
          <w:sz w:val="26"/>
          <w:szCs w:val="26"/>
        </w:rPr>
      </w:pPr>
    </w:p>
    <w:p w:rsidR="00925AA4" w:rsidRPr="00DA6930" w:rsidRDefault="00925AA4" w:rsidP="00925AA4">
      <w:pPr>
        <w:ind w:firstLine="708"/>
        <w:jc w:val="both"/>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actor en su escrito de demanda, así como de las constancias que integran la presente causa administrativa, se desprende que el Agente de Tránsito de nombre</w:t>
      </w:r>
      <w:r w:rsidR="007426FA">
        <w:rPr>
          <w:rFonts w:ascii="Calibri" w:hAnsi="Calibri" w:cs="Calibri"/>
          <w:color w:val="AEAAAA" w:themeColor="background2" w:themeShade="BF"/>
          <w:sz w:val="26"/>
          <w:szCs w:val="26"/>
        </w:rPr>
        <w:t xml:space="preserve"> Sergio Alejandro Moreno Rivera</w:t>
      </w:r>
      <w:r w:rsidRPr="00DA6930">
        <w:rPr>
          <w:rFonts w:ascii="Calibri" w:hAnsi="Calibri" w:cs="Calibri"/>
          <w:color w:val="AEAAAA" w:themeColor="background2" w:themeShade="BF"/>
          <w:sz w:val="26"/>
          <w:szCs w:val="26"/>
        </w:rPr>
        <w:t>, con fecha</w:t>
      </w:r>
      <w:r>
        <w:rPr>
          <w:rFonts w:ascii="Calibri" w:hAnsi="Calibri" w:cs="Calibri"/>
          <w:color w:val="AEAAAA" w:themeColor="background2" w:themeShade="BF"/>
          <w:sz w:val="26"/>
          <w:szCs w:val="26"/>
        </w:rPr>
        <w:t xml:space="preserve"> </w:t>
      </w:r>
      <w:r w:rsidR="007426FA">
        <w:rPr>
          <w:rFonts w:ascii="Calibri" w:hAnsi="Calibri" w:cs="Calibri"/>
          <w:color w:val="AEAAAA" w:themeColor="background2" w:themeShade="BF"/>
          <w:sz w:val="26"/>
          <w:szCs w:val="26"/>
        </w:rPr>
        <w:t>8</w:t>
      </w:r>
      <w:r>
        <w:rPr>
          <w:rFonts w:ascii="Calibri" w:hAnsi="Calibri" w:cs="Calibri"/>
          <w:color w:val="AEAAAA" w:themeColor="background2" w:themeShade="BF"/>
          <w:sz w:val="26"/>
          <w:szCs w:val="26"/>
        </w:rPr>
        <w:t xml:space="preserve"> </w:t>
      </w:r>
      <w:r w:rsidR="007426FA">
        <w:rPr>
          <w:rFonts w:ascii="Calibri" w:hAnsi="Calibri" w:cs="Calibri"/>
          <w:color w:val="AEAAAA" w:themeColor="background2" w:themeShade="BF"/>
          <w:sz w:val="26"/>
          <w:szCs w:val="26"/>
        </w:rPr>
        <w:t>ocho</w:t>
      </w:r>
      <w:r>
        <w:rPr>
          <w:rFonts w:ascii="Calibri" w:hAnsi="Calibri" w:cs="Calibri"/>
          <w:color w:val="AEAAAA" w:themeColor="background2" w:themeShade="BF"/>
          <w:sz w:val="26"/>
          <w:szCs w:val="26"/>
        </w:rPr>
        <w:t xml:space="preserve"> de </w:t>
      </w:r>
      <w:r w:rsidR="007426FA">
        <w:rPr>
          <w:rFonts w:ascii="Calibri" w:hAnsi="Calibri" w:cs="Calibri"/>
          <w:color w:val="AEAAAA" w:themeColor="background2" w:themeShade="BF"/>
          <w:sz w:val="26"/>
          <w:szCs w:val="26"/>
        </w:rPr>
        <w:t>juni</w:t>
      </w:r>
      <w:r>
        <w:rPr>
          <w:rFonts w:ascii="Calibri" w:hAnsi="Calibri" w:cs="Calibri"/>
          <w:color w:val="AEAAAA" w:themeColor="background2" w:themeShade="BF"/>
          <w:sz w:val="26"/>
          <w:szCs w:val="26"/>
        </w:rPr>
        <w:t>o de este año</w:t>
      </w:r>
      <w:r w:rsidRPr="00DA6930">
        <w:rPr>
          <w:rFonts w:ascii="Calibri" w:hAnsi="Calibri" w:cs="Calibri"/>
          <w:color w:val="AEAAAA" w:themeColor="background2" w:themeShade="BF"/>
          <w:sz w:val="26"/>
          <w:szCs w:val="26"/>
        </w:rPr>
        <w:t>, levantó a</w:t>
      </w:r>
      <w:r>
        <w:rPr>
          <w:rFonts w:ascii="Calibri" w:hAnsi="Calibri" w:cs="Calibri"/>
          <w:color w:val="AEAAAA" w:themeColor="background2" w:themeShade="BF"/>
          <w:sz w:val="26"/>
          <w:szCs w:val="26"/>
        </w:rPr>
        <w:t xml:space="preserve">l ciudadano </w:t>
      </w:r>
      <w:r w:rsidR="0000486D">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sidR="007426FA">
        <w:rPr>
          <w:rFonts w:ascii="Calibri" w:hAnsi="Calibri" w:cs="Calibri"/>
          <w:color w:val="AEAAAA" w:themeColor="background2" w:themeShade="BF"/>
          <w:sz w:val="26"/>
          <w:szCs w:val="26"/>
        </w:rPr>
        <w:t xml:space="preserve"> T 5438623 (T cinco-cuatro-tres-ocho-seis-dos-tres)</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en el lugar ubicado en</w:t>
      </w:r>
      <w:r w:rsidR="007426FA">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w:t>
      </w:r>
      <w:r w:rsidRPr="00DA6930">
        <w:rPr>
          <w:rFonts w:ascii="Calibri" w:hAnsi="Calibri" w:cs="Calibri"/>
          <w:i/>
          <w:iCs/>
          <w:color w:val="AEAAAA" w:themeColor="background2" w:themeShade="BF"/>
          <w:sz w:val="26"/>
          <w:szCs w:val="26"/>
        </w:rPr>
        <w:t>“</w:t>
      </w:r>
      <w:proofErr w:type="spellStart"/>
      <w:r>
        <w:rPr>
          <w:rFonts w:ascii="Calibri" w:hAnsi="Calibri" w:cs="Calibri"/>
          <w:i/>
          <w:iCs/>
          <w:color w:val="AEAAAA" w:themeColor="background2" w:themeShade="BF"/>
          <w:sz w:val="26"/>
          <w:szCs w:val="26"/>
        </w:rPr>
        <w:t>B</w:t>
      </w:r>
      <w:r w:rsidR="007426FA">
        <w:rPr>
          <w:rFonts w:ascii="Calibri" w:hAnsi="Calibri" w:cs="Calibri"/>
          <w:i/>
          <w:iCs/>
          <w:color w:val="AEAAAA" w:themeColor="background2" w:themeShade="BF"/>
          <w:sz w:val="26"/>
          <w:szCs w:val="26"/>
        </w:rPr>
        <w:t>lvd</w:t>
      </w:r>
      <w:proofErr w:type="spellEnd"/>
      <w:r>
        <w:rPr>
          <w:rFonts w:ascii="Calibri" w:hAnsi="Calibri" w:cs="Calibri"/>
          <w:i/>
          <w:iCs/>
          <w:color w:val="AEAAAA" w:themeColor="background2" w:themeShade="BF"/>
          <w:sz w:val="26"/>
          <w:szCs w:val="26"/>
        </w:rPr>
        <w:t xml:space="preserve">. </w:t>
      </w:r>
      <w:r w:rsidR="007426FA">
        <w:rPr>
          <w:rFonts w:ascii="Calibri" w:hAnsi="Calibri" w:cs="Calibri"/>
          <w:i/>
          <w:iCs/>
          <w:color w:val="AEAAAA" w:themeColor="background2" w:themeShade="BF"/>
          <w:sz w:val="26"/>
          <w:szCs w:val="26"/>
        </w:rPr>
        <w:t xml:space="preserve">Juan Alonso de </w:t>
      </w:r>
      <w:r>
        <w:rPr>
          <w:rFonts w:ascii="Calibri" w:hAnsi="Calibri" w:cs="Calibri"/>
          <w:i/>
          <w:iCs/>
          <w:color w:val="AEAAAA" w:themeColor="background2" w:themeShade="BF"/>
          <w:sz w:val="26"/>
          <w:szCs w:val="26"/>
        </w:rPr>
        <w:t>Torres</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Pr>
          <w:rFonts w:ascii="Calibri" w:hAnsi="Calibri" w:cs="Calibri"/>
          <w:i/>
          <w:color w:val="AEAAAA" w:themeColor="background2" w:themeShade="BF"/>
          <w:sz w:val="26"/>
          <w:szCs w:val="26"/>
        </w:rPr>
        <w:t>“Poniente a o</w:t>
      </w:r>
      <w:r w:rsidRPr="00555E34">
        <w:rPr>
          <w:rFonts w:ascii="Calibri" w:hAnsi="Calibri" w:cs="Calibri"/>
          <w:i/>
          <w:color w:val="AEAAAA" w:themeColor="background2" w:themeShade="BF"/>
          <w:sz w:val="26"/>
          <w:szCs w:val="26"/>
        </w:rPr>
        <w:t>r</w:t>
      </w:r>
      <w:r>
        <w:rPr>
          <w:rFonts w:ascii="Calibri" w:hAnsi="Calibri" w:cs="Calibri"/>
          <w:i/>
          <w:color w:val="AEAAAA" w:themeColor="background2" w:themeShade="BF"/>
          <w:sz w:val="26"/>
          <w:szCs w:val="26"/>
        </w:rPr>
        <w:t>ien</w:t>
      </w:r>
      <w:r w:rsidRPr="00555E34">
        <w:rPr>
          <w:rFonts w:ascii="Calibri" w:hAnsi="Calibri" w:cs="Calibri"/>
          <w:i/>
          <w:color w:val="AEAAAA" w:themeColor="background2" w:themeShade="BF"/>
          <w:sz w:val="26"/>
          <w:szCs w:val="26"/>
        </w:rPr>
        <w:t>te</w:t>
      </w:r>
      <w:r>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de </w:t>
      </w:r>
      <w:r w:rsidRPr="00DA6930">
        <w:rPr>
          <w:rFonts w:ascii="Calibri" w:hAnsi="Calibri" w:cs="Calibri"/>
          <w:color w:val="AEAAAA" w:themeColor="background2" w:themeShade="BF"/>
          <w:sz w:val="26"/>
          <w:szCs w:val="26"/>
        </w:rPr>
        <w:t>la colonia</w:t>
      </w:r>
      <w:r>
        <w:rPr>
          <w:rFonts w:ascii="Calibri" w:hAnsi="Calibri" w:cs="Calibri"/>
          <w:color w:val="AEAAAA" w:themeColor="background2" w:themeShade="BF"/>
          <w:sz w:val="26"/>
          <w:szCs w:val="26"/>
        </w:rPr>
        <w:t xml:space="preserve"> </w:t>
      </w:r>
      <w:r w:rsidRPr="00150077">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P</w:t>
      </w:r>
      <w:r w:rsidR="007426FA">
        <w:rPr>
          <w:rFonts w:ascii="Calibri" w:hAnsi="Calibri" w:cs="Calibri"/>
          <w:i/>
          <w:color w:val="AEAAAA" w:themeColor="background2" w:themeShade="BF"/>
          <w:sz w:val="26"/>
          <w:szCs w:val="26"/>
        </w:rPr>
        <w:t>ilet</w:t>
      </w:r>
      <w:r>
        <w:rPr>
          <w:rFonts w:ascii="Calibri" w:hAnsi="Calibri" w:cs="Calibri"/>
          <w:i/>
          <w:color w:val="AEAAAA" w:themeColor="background2" w:themeShade="BF"/>
          <w:sz w:val="26"/>
          <w:szCs w:val="26"/>
        </w:rPr>
        <w:t>as</w:t>
      </w:r>
      <w:r w:rsidR="007426FA">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de esta ciudad</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Por n</w:t>
      </w:r>
      <w:r w:rsidRPr="00DA6930">
        <w:rPr>
          <w:rFonts w:ascii="Calibri" w:hAnsi="Calibri" w:cs="Calibri"/>
          <w:i/>
          <w:iCs/>
          <w:color w:val="AEAAAA" w:themeColor="background2" w:themeShade="BF"/>
          <w:sz w:val="26"/>
          <w:szCs w:val="26"/>
        </w:rPr>
        <w:t>o respetar l</w:t>
      </w:r>
      <w:r>
        <w:rPr>
          <w:rFonts w:ascii="Calibri" w:hAnsi="Calibri" w:cs="Calibri"/>
          <w:i/>
          <w:iCs/>
          <w:color w:val="AEAAAA" w:themeColor="background2" w:themeShade="BF"/>
          <w:sz w:val="26"/>
          <w:szCs w:val="26"/>
        </w:rPr>
        <w:t>os</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límites</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d</w:t>
      </w:r>
      <w:r w:rsidRPr="00DA6930">
        <w:rPr>
          <w:rFonts w:ascii="Calibri" w:hAnsi="Calibri" w:cs="Calibri"/>
          <w:i/>
          <w:iCs/>
          <w:color w:val="AEAAAA" w:themeColor="background2" w:themeShade="BF"/>
          <w:sz w:val="26"/>
          <w:szCs w:val="26"/>
        </w:rPr>
        <w:t xml:space="preserve">e </w:t>
      </w:r>
      <w:r>
        <w:rPr>
          <w:rFonts w:ascii="Calibri" w:hAnsi="Calibri" w:cs="Calibri"/>
          <w:i/>
          <w:iCs/>
          <w:color w:val="AEAAAA" w:themeColor="background2" w:themeShade="BF"/>
          <w:sz w:val="26"/>
          <w:szCs w:val="26"/>
        </w:rPr>
        <w:t xml:space="preserve">velocidad establecidos en los señalamientos </w:t>
      </w:r>
      <w:r w:rsidR="007426FA">
        <w:rPr>
          <w:rFonts w:ascii="Calibri" w:hAnsi="Calibri" w:cs="Calibri"/>
          <w:i/>
          <w:iCs/>
          <w:color w:val="AEAAAA" w:themeColor="background2" w:themeShade="BF"/>
          <w:sz w:val="26"/>
          <w:szCs w:val="26"/>
        </w:rPr>
        <w:t xml:space="preserve">oficiales Conductor conduciendo a … (ilegible) kilómetros por hora </w:t>
      </w:r>
      <w:r>
        <w:rPr>
          <w:rFonts w:ascii="Calibri" w:hAnsi="Calibri" w:cs="Calibri"/>
          <w:i/>
          <w:iCs/>
          <w:color w:val="AEAAAA" w:themeColor="background2" w:themeShade="BF"/>
          <w:sz w:val="26"/>
          <w:szCs w:val="26"/>
        </w:rPr>
        <w:t>e</w:t>
      </w:r>
      <w:r w:rsidR="007426FA">
        <w:rPr>
          <w:rFonts w:ascii="Calibri" w:hAnsi="Calibri" w:cs="Calibri"/>
          <w:i/>
          <w:iCs/>
          <w:color w:val="AEAAAA" w:themeColor="background2" w:themeShade="BF"/>
          <w:sz w:val="26"/>
          <w:szCs w:val="26"/>
        </w:rPr>
        <w:t xml:space="preserve">n zona de </w:t>
      </w:r>
      <w:r>
        <w:rPr>
          <w:rFonts w:ascii="Calibri" w:hAnsi="Calibri" w:cs="Calibri"/>
          <w:i/>
          <w:iCs/>
          <w:color w:val="AEAAAA" w:themeColor="background2" w:themeShade="BF"/>
          <w:sz w:val="26"/>
          <w:szCs w:val="26"/>
        </w:rPr>
        <w:t>60 k</w:t>
      </w:r>
      <w:r w:rsidR="007426FA">
        <w:rPr>
          <w:rFonts w:ascii="Calibri" w:hAnsi="Calibri" w:cs="Calibri"/>
          <w:i/>
          <w:iCs/>
          <w:color w:val="AEAAAA" w:themeColor="background2" w:themeShade="BF"/>
          <w:sz w:val="26"/>
          <w:szCs w:val="26"/>
        </w:rPr>
        <w:t>ilómetros por</w:t>
      </w:r>
      <w:r>
        <w:rPr>
          <w:rFonts w:ascii="Calibri" w:hAnsi="Calibri" w:cs="Calibri"/>
          <w:i/>
          <w:iCs/>
          <w:color w:val="AEAAAA" w:themeColor="background2" w:themeShade="BF"/>
          <w:sz w:val="26"/>
          <w:szCs w:val="26"/>
        </w:rPr>
        <w:t xml:space="preserve"> hora, ve</w:t>
      </w:r>
      <w:r w:rsidR="007426FA">
        <w:rPr>
          <w:rFonts w:ascii="Calibri" w:hAnsi="Calibri" w:cs="Calibri"/>
          <w:i/>
          <w:iCs/>
          <w:color w:val="AEAAAA" w:themeColor="background2" w:themeShade="BF"/>
          <w:sz w:val="26"/>
          <w:szCs w:val="26"/>
        </w:rPr>
        <w:t>locidad regulada en el señalamiento</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c</w:t>
      </w:r>
      <w:r w:rsidRPr="00DA6930">
        <w:rPr>
          <w:rFonts w:ascii="Calibri" w:hAnsi="Calibri" w:cs="Calibri"/>
          <w:iCs/>
          <w:color w:val="AEAAAA" w:themeColor="background2" w:themeShade="BF"/>
          <w:sz w:val="26"/>
          <w:szCs w:val="26"/>
        </w:rPr>
        <w:t xml:space="preserve">omo referencia </w:t>
      </w:r>
      <w:r>
        <w:rPr>
          <w:rFonts w:ascii="Calibri" w:hAnsi="Calibri" w:cs="Calibri"/>
          <w:iCs/>
          <w:color w:val="AEAAAA" w:themeColor="background2" w:themeShade="BF"/>
          <w:sz w:val="26"/>
          <w:szCs w:val="26"/>
        </w:rPr>
        <w:t xml:space="preserve">expresó: </w:t>
      </w:r>
      <w:r w:rsidRPr="00A46014">
        <w:rPr>
          <w:rFonts w:ascii="Calibri" w:hAnsi="Calibri" w:cs="Calibri"/>
          <w:i/>
          <w:iCs/>
          <w:color w:val="AEAAAA" w:themeColor="background2" w:themeShade="BF"/>
          <w:sz w:val="26"/>
          <w:szCs w:val="26"/>
        </w:rPr>
        <w:t>“</w:t>
      </w:r>
      <w:r w:rsidR="007426FA">
        <w:rPr>
          <w:rFonts w:ascii="Calibri" w:hAnsi="Calibri" w:cs="Calibri"/>
          <w:i/>
          <w:iCs/>
          <w:color w:val="AEAAAA" w:themeColor="background2" w:themeShade="BF"/>
          <w:sz w:val="26"/>
          <w:szCs w:val="26"/>
        </w:rPr>
        <w:t xml:space="preserve">Campo de </w:t>
      </w:r>
      <w:proofErr w:type="spellStart"/>
      <w:r w:rsidR="007426FA">
        <w:rPr>
          <w:rFonts w:ascii="Calibri" w:hAnsi="Calibri" w:cs="Calibri"/>
          <w:i/>
          <w:iCs/>
          <w:color w:val="AEAAAA" w:themeColor="background2" w:themeShade="BF"/>
          <w:sz w:val="26"/>
          <w:szCs w:val="26"/>
        </w:rPr>
        <w:t>gotcha</w:t>
      </w:r>
      <w:proofErr w:type="spellEnd"/>
      <w:r w:rsidRPr="00A46014">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y</w:t>
      </w:r>
      <w:r w:rsidRPr="00DA6930">
        <w:rPr>
          <w:rFonts w:ascii="Calibri" w:hAnsi="Calibri" w:cs="Calibri"/>
          <w:iCs/>
          <w:color w:val="AEAAAA" w:themeColor="background2" w:themeShade="BF"/>
          <w:sz w:val="26"/>
          <w:szCs w:val="26"/>
        </w:rPr>
        <w:t xml:space="preserve"> en el espacio de ubicación de señalamiento vial oficial que indica la prohibición, </w:t>
      </w:r>
      <w:r>
        <w:rPr>
          <w:rFonts w:ascii="Calibri" w:hAnsi="Calibri" w:cs="Calibri"/>
          <w:iCs/>
          <w:color w:val="AEAAAA" w:themeColor="background2" w:themeShade="BF"/>
          <w:sz w:val="26"/>
          <w:szCs w:val="26"/>
        </w:rPr>
        <w:t xml:space="preserve">anotó: </w:t>
      </w:r>
      <w:r w:rsidRPr="00A46014">
        <w:rPr>
          <w:rFonts w:ascii="Calibri" w:hAnsi="Calibri" w:cs="Calibri"/>
          <w:i/>
          <w:iCs/>
          <w:color w:val="AEAAAA" w:themeColor="background2" w:themeShade="BF"/>
          <w:sz w:val="26"/>
          <w:szCs w:val="26"/>
        </w:rPr>
        <w:t>“</w:t>
      </w:r>
      <w:r w:rsidR="007426FA">
        <w:rPr>
          <w:rFonts w:ascii="Calibri" w:hAnsi="Calibri" w:cs="Calibri"/>
          <w:i/>
          <w:iCs/>
          <w:color w:val="AEAAAA" w:themeColor="background2" w:themeShade="BF"/>
          <w:sz w:val="26"/>
          <w:szCs w:val="26"/>
        </w:rPr>
        <w:t>Hay señalamiento</w:t>
      </w:r>
      <w:r w:rsidRPr="00A46014">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 por último, en el recuadro a narrar como se detectó la infracción, </w:t>
      </w:r>
      <w:r>
        <w:rPr>
          <w:rFonts w:ascii="Calibri" w:hAnsi="Calibri" w:cs="Calibri"/>
          <w:iCs/>
          <w:color w:val="AEAAAA" w:themeColor="background2" w:themeShade="BF"/>
          <w:sz w:val="26"/>
          <w:szCs w:val="26"/>
        </w:rPr>
        <w:t xml:space="preserve">no escribió dato alguno;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sidR="007426FA">
        <w:rPr>
          <w:rFonts w:ascii="Calibri" w:hAnsi="Calibri" w:cs="Calibri"/>
          <w:color w:val="AEAAAA" w:themeColor="background2" w:themeShade="BF"/>
          <w:sz w:val="26"/>
          <w:szCs w:val="26"/>
        </w:rPr>
        <w:t>un</w:t>
      </w:r>
      <w:r w:rsidRPr="00DA6930">
        <w:rPr>
          <w:rFonts w:ascii="Calibri" w:hAnsi="Calibri" w:cs="Calibri"/>
          <w:color w:val="AEAAAA" w:themeColor="background2" w:themeShade="BF"/>
          <w:sz w:val="26"/>
          <w:szCs w:val="26"/>
        </w:rPr>
        <w:t xml:space="preserve">a </w:t>
      </w:r>
      <w:r w:rsidR="007426FA">
        <w:rPr>
          <w:rFonts w:ascii="Calibri" w:hAnsi="Calibri" w:cs="Calibri"/>
          <w:color w:val="AEAAAA" w:themeColor="background2" w:themeShade="BF"/>
          <w:sz w:val="26"/>
          <w:szCs w:val="26"/>
        </w:rPr>
        <w:t xml:space="preserve">de las placas </w:t>
      </w:r>
      <w:r>
        <w:rPr>
          <w:rFonts w:ascii="Calibri" w:hAnsi="Calibri" w:cs="Calibri"/>
          <w:color w:val="AEAAAA" w:themeColor="background2" w:themeShade="BF"/>
          <w:sz w:val="26"/>
          <w:szCs w:val="26"/>
        </w:rPr>
        <w:t xml:space="preserve">de circulación del vehículo que era conducido por </w:t>
      </w:r>
      <w:r w:rsidRPr="00DA6930">
        <w:rPr>
          <w:rFonts w:ascii="Calibri" w:hAnsi="Calibri" w:cs="Calibri"/>
          <w:color w:val="AEAAAA" w:themeColor="background2" w:themeShade="BF"/>
          <w:sz w:val="26"/>
          <w:szCs w:val="26"/>
        </w:rPr>
        <w:t>el justiciable, según consta en el cuerpo del acta m</w:t>
      </w:r>
      <w:r>
        <w:rPr>
          <w:rFonts w:ascii="Calibri" w:hAnsi="Calibri" w:cs="Calibri"/>
          <w:color w:val="AEAAAA" w:themeColor="background2" w:themeShade="BF"/>
          <w:sz w:val="26"/>
          <w:szCs w:val="26"/>
        </w:rPr>
        <w:t>ateria de la “</w:t>
      </w:r>
      <w:proofErr w:type="spellStart"/>
      <w:r>
        <w:rPr>
          <w:rFonts w:ascii="Calibri" w:hAnsi="Calibri" w:cs="Calibri"/>
          <w:color w:val="AEAAAA" w:themeColor="background2" w:themeShade="BF"/>
          <w:sz w:val="26"/>
          <w:szCs w:val="26"/>
        </w:rPr>
        <w:t>litis</w:t>
      </w:r>
      <w:proofErr w:type="spellEnd"/>
      <w:r>
        <w:rPr>
          <w:rFonts w:ascii="Calibri" w:hAnsi="Calibri" w:cs="Calibri"/>
          <w:color w:val="AEAAAA" w:themeColor="background2" w:themeShade="BF"/>
          <w:sz w:val="26"/>
          <w:szCs w:val="26"/>
        </w:rPr>
        <w:t xml:space="preserve">”. . . . . . . . . . . . . . </w:t>
      </w:r>
      <w:r w:rsidR="007426FA">
        <w:rPr>
          <w:rFonts w:ascii="Calibri" w:hAnsi="Calibri" w:cs="Calibri"/>
          <w:color w:val="AEAAAA" w:themeColor="background2" w:themeShade="BF"/>
          <w:sz w:val="26"/>
          <w:szCs w:val="26"/>
        </w:rPr>
        <w:t xml:space="preserve">. . . . . . . . . . . . . </w:t>
      </w:r>
      <w:r w:rsidR="00C848BE">
        <w:rPr>
          <w:rFonts w:ascii="Calibri" w:hAnsi="Calibri" w:cs="Calibri"/>
          <w:color w:val="AEAAAA" w:themeColor="background2" w:themeShade="BF"/>
          <w:sz w:val="26"/>
          <w:szCs w:val="26"/>
        </w:rPr>
        <w:t>. . . . . . . . . .</w:t>
      </w:r>
    </w:p>
    <w:p w:rsidR="00925AA4" w:rsidRPr="00DA6930" w:rsidRDefault="00925AA4" w:rsidP="00925AA4">
      <w:pPr>
        <w:jc w:val="both"/>
        <w:rPr>
          <w:rFonts w:ascii="Calibri" w:hAnsi="Calibri" w:cs="Calibri"/>
          <w:i/>
          <w:iCs/>
          <w:color w:val="AEAAAA" w:themeColor="background2" w:themeShade="BF"/>
          <w:sz w:val="26"/>
          <w:szCs w:val="26"/>
        </w:rPr>
      </w:pPr>
    </w:p>
    <w:p w:rsidR="00925AA4" w:rsidRPr="00DA6930" w:rsidRDefault="00925AA4" w:rsidP="00925AA4">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Acto</w:t>
      </w:r>
      <w:r>
        <w:rPr>
          <w:rFonts w:ascii="Calibri" w:hAnsi="Calibri" w:cs="Calibri"/>
          <w:color w:val="AEAAAA" w:themeColor="background2" w:themeShade="BF"/>
          <w:sz w:val="26"/>
          <w:szCs w:val="26"/>
        </w:rPr>
        <w:t>s</w:t>
      </w:r>
      <w:r w:rsidRPr="00DA6930">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justiciable consideró</w:t>
      </w:r>
      <w:r w:rsidRPr="00DA6930">
        <w:rPr>
          <w:rFonts w:ascii="Calibri" w:hAnsi="Calibri" w:cs="Calibri"/>
          <w:color w:val="AEAAAA" w:themeColor="background2" w:themeShade="BF"/>
          <w:sz w:val="26"/>
          <w:szCs w:val="26"/>
        </w:rPr>
        <w:t xml:space="preserve"> ilegal,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 xml:space="preserve">la boleta se encuentra indebidamente fundada y motivada, además de </w:t>
      </w:r>
      <w:r w:rsidRPr="00DA6930">
        <w:rPr>
          <w:rFonts w:ascii="Calibri" w:hAnsi="Calibri" w:cs="Calibri"/>
          <w:b/>
          <w:iCs/>
          <w:color w:val="AEAAAA" w:themeColor="background2" w:themeShade="BF"/>
          <w:sz w:val="26"/>
          <w:szCs w:val="26"/>
        </w:rPr>
        <w:t>negar, lisa y llanamente</w:t>
      </w:r>
      <w:r w:rsidRPr="00DA6930">
        <w:rPr>
          <w:rFonts w:ascii="Calibri" w:hAnsi="Calibri" w:cs="Calibri"/>
          <w:iCs/>
          <w:color w:val="AEAAAA" w:themeColor="background2" w:themeShade="BF"/>
          <w:sz w:val="26"/>
          <w:szCs w:val="26"/>
        </w:rPr>
        <w:t>, haber incurrido en los hechos que se le atribuyeron</w:t>
      </w:r>
      <w:r>
        <w:rPr>
          <w:rFonts w:ascii="Calibri" w:hAnsi="Calibri" w:cs="Calibri"/>
          <w:iCs/>
          <w:color w:val="AEAAAA" w:themeColor="background2" w:themeShade="BF"/>
          <w:sz w:val="26"/>
          <w:szCs w:val="26"/>
        </w:rPr>
        <w:t>; y que el agente no se identificó debidamente ante el gobernado</w:t>
      </w:r>
      <w:r w:rsidRPr="00DA6930">
        <w:rPr>
          <w:rFonts w:ascii="Calibri" w:hAnsi="Calibri" w:cs="Calibri"/>
          <w:iCs/>
          <w:color w:val="AEAAAA" w:themeColor="background2" w:themeShade="BF"/>
          <w:sz w:val="26"/>
          <w:szCs w:val="26"/>
        </w:rPr>
        <w:t>. . . .</w:t>
      </w:r>
      <w:r>
        <w:rPr>
          <w:rFonts w:ascii="Calibri" w:hAnsi="Calibri" w:cs="Calibri"/>
          <w:iCs/>
          <w:color w:val="AEAAAA" w:themeColor="background2" w:themeShade="BF"/>
          <w:sz w:val="26"/>
          <w:szCs w:val="26"/>
        </w:rPr>
        <w:t xml:space="preserve"> . . . . . . . . . . . .</w:t>
      </w:r>
      <w:r w:rsidR="00C848BE">
        <w:rPr>
          <w:rFonts w:ascii="Calibri" w:hAnsi="Calibri" w:cs="Calibri"/>
          <w:iCs/>
          <w:color w:val="AEAAAA" w:themeColor="background2" w:themeShade="BF"/>
          <w:sz w:val="26"/>
          <w:szCs w:val="26"/>
        </w:rPr>
        <w:t xml:space="preserve"> </w:t>
      </w:r>
    </w:p>
    <w:p w:rsidR="00925AA4" w:rsidRPr="00DA6930" w:rsidRDefault="00925AA4" w:rsidP="00925AA4">
      <w:pPr>
        <w:pStyle w:val="Textoindependiente"/>
        <w:tabs>
          <w:tab w:val="left" w:pos="3594"/>
        </w:tabs>
        <w:rPr>
          <w:rFonts w:ascii="Calibri" w:hAnsi="Calibri" w:cs="Calibri"/>
          <w:iCs/>
          <w:color w:val="AEAAAA" w:themeColor="background2" w:themeShade="BF"/>
          <w:sz w:val="26"/>
          <w:szCs w:val="26"/>
        </w:rPr>
      </w:pPr>
    </w:p>
    <w:p w:rsidR="00925AA4" w:rsidRPr="00DA6930" w:rsidRDefault="00925AA4" w:rsidP="00925AA4">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w:t>
      </w:r>
      <w:r>
        <w:rPr>
          <w:rFonts w:ascii="Calibri" w:hAnsi="Calibri" w:cs="Calibri"/>
          <w:iCs/>
          <w:color w:val="AEAAAA" w:themeColor="background2" w:themeShade="BF"/>
          <w:sz w:val="26"/>
          <w:szCs w:val="26"/>
        </w:rPr>
        <w:t>e</w:t>
      </w:r>
      <w:r w:rsidRPr="00DA6930">
        <w:rPr>
          <w:rFonts w:ascii="Calibri" w:hAnsi="Calibri" w:cs="Calibri"/>
          <w:iCs/>
          <w:color w:val="AEAAAA" w:themeColor="background2" w:themeShade="BF"/>
          <w:sz w:val="26"/>
          <w:szCs w:val="26"/>
        </w:rPr>
        <w:t>l impetrante</w:t>
      </w:r>
      <w:r w:rsidRPr="00DA6930">
        <w:rPr>
          <w:rFonts w:ascii="Calibri" w:hAnsi="Calibri" w:cs="Calibri"/>
          <w:color w:val="AEAAAA" w:themeColor="background2" w:themeShade="BF"/>
          <w:sz w:val="26"/>
          <w:szCs w:val="26"/>
        </w:rPr>
        <w:t xml:space="preserve"> del proceso</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 . . . . . . . . . . . . . . . </w:t>
      </w:r>
    </w:p>
    <w:p w:rsidR="00925AA4" w:rsidRPr="00DA6930" w:rsidRDefault="00925AA4" w:rsidP="00925AA4">
      <w:pPr>
        <w:ind w:firstLine="708"/>
        <w:jc w:val="both"/>
        <w:rPr>
          <w:rFonts w:ascii="Calibri" w:hAnsi="Calibri" w:cs="Calibri"/>
          <w:color w:val="AEAAAA" w:themeColor="background2" w:themeShade="BF"/>
          <w:sz w:val="26"/>
          <w:szCs w:val="26"/>
          <w:lang w:val="es-MX"/>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Así las cosas,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planteada se hace consistir en determinar la legalidad o ilegalidad de la boleta con número</w:t>
      </w:r>
      <w:r>
        <w:rPr>
          <w:rFonts w:ascii="Calibri" w:hAnsi="Calibri" w:cs="Calibri"/>
          <w:color w:val="AEAAAA" w:themeColor="background2" w:themeShade="BF"/>
          <w:sz w:val="26"/>
          <w:szCs w:val="26"/>
        </w:rPr>
        <w:t xml:space="preserve"> </w:t>
      </w:r>
      <w:r w:rsidR="007426FA">
        <w:rPr>
          <w:rFonts w:ascii="Calibri" w:hAnsi="Calibri" w:cs="Calibri"/>
          <w:color w:val="AEAAAA" w:themeColor="background2" w:themeShade="BF"/>
          <w:sz w:val="26"/>
          <w:szCs w:val="26"/>
        </w:rPr>
        <w:t>T 5438623 (T cinco-cuatro-tres-ocho-seis-dos-tres) de fecha 8 ocho de junio del año 2016 dos mil dieciséis</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t xml:space="preserve">además, la de establecer la </w:t>
      </w:r>
      <w:r w:rsidRPr="002944F6">
        <w:rPr>
          <w:rFonts w:ascii="Calibri" w:hAnsi="Calibri" w:cs="Calibri"/>
          <w:color w:val="AEAAAA" w:themeColor="background2" w:themeShade="BF"/>
          <w:sz w:val="26"/>
          <w:szCs w:val="26"/>
        </w:rPr>
        <w:t>procedencia o improcedencia de la devolución de</w:t>
      </w:r>
      <w:r w:rsidR="007426FA">
        <w:rPr>
          <w:rFonts w:ascii="Calibri" w:hAnsi="Calibri" w:cs="Calibri"/>
          <w:color w:val="AEAAAA" w:themeColor="background2" w:themeShade="BF"/>
          <w:sz w:val="26"/>
          <w:szCs w:val="26"/>
        </w:rPr>
        <w:t xml:space="preserve"> </w:t>
      </w:r>
      <w:r w:rsidRPr="002944F6">
        <w:rPr>
          <w:rFonts w:ascii="Calibri" w:hAnsi="Calibri" w:cs="Calibri"/>
          <w:color w:val="AEAAAA" w:themeColor="background2" w:themeShade="BF"/>
          <w:sz w:val="26"/>
          <w:szCs w:val="26"/>
        </w:rPr>
        <w:t>l</w:t>
      </w:r>
      <w:r w:rsidR="007426FA">
        <w:rPr>
          <w:rFonts w:ascii="Calibri" w:hAnsi="Calibri" w:cs="Calibri"/>
          <w:color w:val="AEAAAA" w:themeColor="background2" w:themeShade="BF"/>
          <w:sz w:val="26"/>
          <w:szCs w:val="26"/>
        </w:rPr>
        <w:t>a tablilla de circulación retenida en garantía</w:t>
      </w:r>
      <w:r>
        <w:rPr>
          <w:rFonts w:ascii="Calibri" w:hAnsi="Calibri" w:cs="Calibri"/>
          <w:color w:val="AEAAAA" w:themeColor="background2" w:themeShade="BF"/>
          <w:sz w:val="26"/>
          <w:szCs w:val="26"/>
        </w:rPr>
        <w:t xml:space="preserve">. . . . . . . . . . . </w:t>
      </w:r>
      <w:r w:rsidR="007426FA">
        <w:rPr>
          <w:rFonts w:ascii="Calibri" w:hAnsi="Calibri" w:cs="Calibri"/>
          <w:color w:val="AEAAAA" w:themeColor="background2" w:themeShade="BF"/>
          <w:sz w:val="26"/>
          <w:szCs w:val="26"/>
        </w:rPr>
        <w:t>. . . . . . . . . . . . . . . .</w:t>
      </w:r>
      <w:r w:rsidR="00C848BE">
        <w:rPr>
          <w:rFonts w:ascii="Calibri" w:hAnsi="Calibri" w:cs="Calibri"/>
          <w:color w:val="AEAAAA" w:themeColor="background2" w:themeShade="BF"/>
          <w:sz w:val="26"/>
          <w:szCs w:val="26"/>
        </w:rPr>
        <w:t xml:space="preserve"> . . . . . . . </w:t>
      </w:r>
    </w:p>
    <w:p w:rsidR="00925AA4" w:rsidRPr="00DA6930" w:rsidRDefault="00925AA4" w:rsidP="00925AA4">
      <w:pPr>
        <w:rPr>
          <w:color w:val="AEAAAA" w:themeColor="background2" w:themeShade="BF"/>
          <w:sz w:val="22"/>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 xml:space="preserve">No existiendo impedimento legal, se procede a analizar el concepto de impugnación hecho valer por </w:t>
      </w:r>
      <w:r>
        <w:rPr>
          <w:rFonts w:ascii="Calibri" w:hAnsi="Calibri" w:cs="Calibri"/>
          <w:color w:val="AEAAAA" w:themeColor="background2" w:themeShade="BF"/>
          <w:sz w:val="26"/>
          <w:szCs w:val="26"/>
          <w:lang w:val="es-ES"/>
        </w:rPr>
        <w:t>e</w:t>
      </w:r>
      <w:r w:rsidRPr="00DA6930">
        <w:rPr>
          <w:rFonts w:ascii="Calibri" w:hAnsi="Calibri" w:cs="Calibri"/>
          <w:color w:val="AEAAAA" w:themeColor="background2" w:themeShade="BF"/>
          <w:sz w:val="26"/>
          <w:szCs w:val="26"/>
          <w:lang w:val="es-ES"/>
        </w:rPr>
        <w:t xml:space="preserve">l </w:t>
      </w:r>
      <w:proofErr w:type="spellStart"/>
      <w:r w:rsidRPr="00DA6930">
        <w:rPr>
          <w:rFonts w:ascii="Calibri" w:hAnsi="Calibri" w:cs="Calibri"/>
          <w:color w:val="AEAAAA" w:themeColor="background2" w:themeShade="BF"/>
          <w:sz w:val="26"/>
          <w:szCs w:val="26"/>
          <w:lang w:val="es-ES"/>
        </w:rPr>
        <w:t>enjuiciante</w:t>
      </w:r>
      <w:proofErr w:type="spellEnd"/>
      <w:r>
        <w:rPr>
          <w:rFonts w:ascii="Calibri" w:hAnsi="Calibri" w:cs="Calibri"/>
          <w:color w:val="AEAAAA" w:themeColor="background2" w:themeShade="BF"/>
          <w:sz w:val="26"/>
          <w:szCs w:val="26"/>
          <w:lang w:val="es-ES"/>
        </w:rPr>
        <w:t xml:space="preserve"> </w:t>
      </w:r>
      <w:r w:rsidRPr="00DA6930">
        <w:rPr>
          <w:rFonts w:ascii="Calibri" w:hAnsi="Calibri" w:cs="Calibri"/>
          <w:color w:val="AEAAAA" w:themeColor="background2" w:themeShade="BF"/>
          <w:sz w:val="26"/>
          <w:szCs w:val="26"/>
          <w:lang w:val="es-ES"/>
        </w:rPr>
        <w:t xml:space="preserve">que se </w:t>
      </w:r>
      <w:r w:rsidRPr="00DA6930">
        <w:rPr>
          <w:rFonts w:ascii="Calibri" w:hAnsi="Calibri"/>
          <w:color w:val="AEAAAA" w:themeColor="background2" w:themeShade="BF"/>
          <w:sz w:val="26"/>
        </w:rPr>
        <w:t xml:space="preserve">considera trascendental para emitir la presente resolución; como lo es el señalado como </w:t>
      </w:r>
      <w:r w:rsidRPr="00DA6930">
        <w:rPr>
          <w:rFonts w:ascii="Calibri" w:hAnsi="Calibri"/>
          <w:b/>
          <w:color w:val="AEAAAA" w:themeColor="background2" w:themeShade="BF"/>
          <w:sz w:val="26"/>
        </w:rPr>
        <w:t>Primero</w:t>
      </w:r>
      <w:r w:rsidRPr="00DA6930">
        <w:rPr>
          <w:rFonts w:ascii="Calibri" w:hAnsi="Calibri"/>
          <w:color w:val="AEAAAA" w:themeColor="background2" w:themeShade="BF"/>
          <w:sz w:val="26"/>
        </w:rPr>
        <w:t xml:space="preserve">, en su inciso </w:t>
      </w:r>
      <w:r w:rsidRPr="00555E34">
        <w:rPr>
          <w:rFonts w:ascii="Calibri" w:hAnsi="Calibri"/>
          <w:b/>
          <w:color w:val="AEAAAA" w:themeColor="background2" w:themeShade="BF"/>
          <w:sz w:val="26"/>
        </w:rPr>
        <w:t>a</w:t>
      </w:r>
      <w:r>
        <w:rPr>
          <w:rFonts w:ascii="Calibri" w:hAnsi="Calibri"/>
          <w:color w:val="AEAAAA" w:themeColor="background2" w:themeShade="BF"/>
          <w:sz w:val="26"/>
        </w:rPr>
        <w:t>)</w:t>
      </w:r>
      <w:r w:rsidRPr="00DA6930">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el segundo concepto; sirviendo para ello el criterio sostenido por el Tribunal Colegiado de Circuito del Poder Judicial de la Federación, mencionado en la siguie</w:t>
      </w:r>
      <w:r>
        <w:rPr>
          <w:rFonts w:ascii="Calibri" w:hAnsi="Calibri"/>
          <w:color w:val="AEAAAA" w:themeColor="background2" w:themeShade="BF"/>
          <w:sz w:val="26"/>
        </w:rPr>
        <w:t xml:space="preserve">nte Jurisprudencia: . . . . . </w:t>
      </w:r>
      <w:r w:rsidR="00C848BE">
        <w:rPr>
          <w:rFonts w:ascii="Calibri" w:hAnsi="Calibri"/>
          <w:color w:val="AEAAAA" w:themeColor="background2" w:themeShade="BF"/>
          <w:sz w:val="26"/>
        </w:rPr>
        <w:t>. . . . . . . . . . . . . . . . . . . . . . . . . . . . . . . . . . . . . .</w:t>
      </w:r>
    </w:p>
    <w:p w:rsidR="00925AA4" w:rsidRPr="00DA6930" w:rsidRDefault="00925AA4" w:rsidP="00925AA4">
      <w:pPr>
        <w:ind w:firstLine="708"/>
        <w:jc w:val="both"/>
        <w:rPr>
          <w:color w:val="AEAAAA" w:themeColor="background2" w:themeShade="BF"/>
          <w:lang w:val="es-MX"/>
        </w:rPr>
      </w:pPr>
    </w:p>
    <w:p w:rsidR="00925AA4" w:rsidRPr="00DA6930" w:rsidRDefault="00925AA4" w:rsidP="00925AA4">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C848BE">
        <w:rPr>
          <w:rFonts w:ascii="Calibri" w:hAnsi="Calibri" w:cs="Calibri"/>
          <w:i/>
          <w:iCs/>
          <w:color w:val="AEAAAA" w:themeColor="background2" w:themeShade="BF"/>
          <w:sz w:val="26"/>
        </w:rPr>
        <w:t>. . . . . . . . . . . . . . . . . . . . . . . . . . . . . . . . . . . . . . . . . . . . . . . . . . . . . .</w:t>
      </w:r>
    </w:p>
    <w:p w:rsidR="00925AA4" w:rsidRPr="00DA6930" w:rsidRDefault="00925AA4" w:rsidP="00925AA4">
      <w:pPr>
        <w:jc w:val="both"/>
        <w:rPr>
          <w:rFonts w:ascii="Calibri" w:hAnsi="Calibri" w:cs="Calibri"/>
          <w:color w:val="AEAAAA" w:themeColor="background2" w:themeShade="BF"/>
          <w:sz w:val="26"/>
          <w:szCs w:val="26"/>
        </w:rPr>
      </w:pPr>
    </w:p>
    <w:p w:rsidR="00925AA4" w:rsidRPr="007457BD" w:rsidRDefault="00925AA4" w:rsidP="007457BD">
      <w:pPr>
        <w:ind w:firstLine="708"/>
        <w:jc w:val="both"/>
        <w:rPr>
          <w:rFonts w:ascii="Calibri" w:hAnsi="Calibri" w:cs="Calibri"/>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 xml:space="preserve">concepto de impugnación,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expuso: </w:t>
      </w: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en virtud de que se emitió sin cumplir con….la debida fundamentación y motivación…”. . . . . . . . . . . </w:t>
      </w:r>
    </w:p>
    <w:p w:rsidR="00925AA4" w:rsidRPr="00DA6930" w:rsidRDefault="00925AA4" w:rsidP="00925AA4">
      <w:pPr>
        <w:ind w:firstLine="708"/>
        <w:jc w:val="both"/>
        <w:rPr>
          <w:rFonts w:ascii="Calibri" w:hAnsi="Calibri" w:cs="Calibri"/>
          <w:b/>
          <w:i/>
          <w:color w:val="AEAAAA" w:themeColor="background2" w:themeShade="BF"/>
          <w:sz w:val="26"/>
          <w:szCs w:val="26"/>
        </w:rPr>
      </w:pPr>
    </w:p>
    <w:p w:rsidR="00925AA4" w:rsidRPr="00EE4020" w:rsidRDefault="00925AA4" w:rsidP="00925AA4">
      <w:pPr>
        <w:ind w:firstLine="708"/>
        <w:jc w:val="both"/>
        <w:rPr>
          <w:rFonts w:ascii="Calibri" w:hAnsi="Calibri" w:cs="Calibri"/>
          <w:b/>
          <w:i/>
          <w:i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w:t>
      </w:r>
      <w:r w:rsidRPr="00166E0D">
        <w:rPr>
          <w:rFonts w:ascii="Calibri" w:hAnsi="Calibri" w:cs="Calibri"/>
          <w:b/>
          <w:i/>
          <w:iCs/>
          <w:color w:val="AEAAAA" w:themeColor="background2" w:themeShade="BF"/>
          <w:sz w:val="26"/>
          <w:szCs w:val="26"/>
        </w:rPr>
        <w:t xml:space="preserve">Por no respetar los límites de velocidad establecidos en </w:t>
      </w:r>
      <w:r>
        <w:rPr>
          <w:rFonts w:ascii="Calibri" w:hAnsi="Calibri" w:cs="Calibri"/>
          <w:b/>
          <w:i/>
          <w:iCs/>
          <w:color w:val="AEAAAA" w:themeColor="background2" w:themeShade="BF"/>
          <w:sz w:val="26"/>
          <w:szCs w:val="26"/>
        </w:rPr>
        <w:t xml:space="preserve">los </w:t>
      </w:r>
      <w:r w:rsidRPr="00166E0D">
        <w:rPr>
          <w:rFonts w:ascii="Calibri" w:hAnsi="Calibri" w:cs="Calibri"/>
          <w:b/>
          <w:i/>
          <w:iCs/>
          <w:color w:val="AEAAAA" w:themeColor="background2" w:themeShade="BF"/>
          <w:sz w:val="26"/>
          <w:szCs w:val="26"/>
        </w:rPr>
        <w:t xml:space="preserve">señalamientos </w:t>
      </w:r>
      <w:r w:rsidR="007457BD">
        <w:rPr>
          <w:rFonts w:ascii="Calibri" w:hAnsi="Calibri" w:cs="Calibri"/>
          <w:b/>
          <w:i/>
          <w:iCs/>
          <w:color w:val="AEAAAA" w:themeColor="background2" w:themeShade="BF"/>
          <w:sz w:val="26"/>
          <w:szCs w:val="26"/>
        </w:rPr>
        <w:t>oficiales. Conductor conduciendo a   kilómetros por hora</w:t>
      </w:r>
      <w:r>
        <w:rPr>
          <w:rFonts w:ascii="Calibri" w:hAnsi="Calibri" w:cs="Calibri"/>
          <w:b/>
          <w:i/>
          <w:iCs/>
          <w:color w:val="AEAAAA" w:themeColor="background2" w:themeShade="BF"/>
          <w:sz w:val="26"/>
          <w:szCs w:val="26"/>
        </w:rPr>
        <w:t xml:space="preserve"> </w:t>
      </w:r>
      <w:r w:rsidRPr="00166E0D">
        <w:rPr>
          <w:rFonts w:ascii="Calibri" w:hAnsi="Calibri" w:cs="Calibri"/>
          <w:b/>
          <w:i/>
          <w:iCs/>
          <w:color w:val="AEAAAA" w:themeColor="background2" w:themeShade="BF"/>
          <w:sz w:val="26"/>
          <w:szCs w:val="26"/>
        </w:rPr>
        <w:t xml:space="preserve"> </w:t>
      </w:r>
      <w:r w:rsidR="007457BD">
        <w:rPr>
          <w:rFonts w:ascii="Calibri" w:hAnsi="Calibri" w:cs="Calibri"/>
          <w:b/>
          <w:i/>
          <w:iCs/>
          <w:color w:val="AEAAAA" w:themeColor="background2" w:themeShade="BF"/>
          <w:sz w:val="26"/>
          <w:szCs w:val="26"/>
        </w:rPr>
        <w:t xml:space="preserve">en zona de </w:t>
      </w:r>
      <w:r>
        <w:rPr>
          <w:rFonts w:ascii="Calibri" w:hAnsi="Calibri" w:cs="Calibri"/>
          <w:b/>
          <w:i/>
          <w:iCs/>
          <w:color w:val="AEAAAA" w:themeColor="background2" w:themeShade="BF"/>
          <w:sz w:val="26"/>
          <w:szCs w:val="26"/>
        </w:rPr>
        <w:t>60</w:t>
      </w:r>
      <w:r w:rsidRPr="00166E0D">
        <w:rPr>
          <w:rFonts w:ascii="Calibri" w:hAnsi="Calibri" w:cs="Calibri"/>
          <w:b/>
          <w:i/>
          <w:iCs/>
          <w:color w:val="AEAAAA" w:themeColor="background2" w:themeShade="BF"/>
          <w:sz w:val="26"/>
          <w:szCs w:val="26"/>
        </w:rPr>
        <w:t xml:space="preserve"> k</w:t>
      </w:r>
      <w:r w:rsidR="007457BD">
        <w:rPr>
          <w:rFonts w:ascii="Calibri" w:hAnsi="Calibri" w:cs="Calibri"/>
          <w:b/>
          <w:i/>
          <w:iCs/>
          <w:color w:val="AEAAAA" w:themeColor="background2" w:themeShade="BF"/>
          <w:sz w:val="26"/>
          <w:szCs w:val="26"/>
        </w:rPr>
        <w:t>ilómetros por hora</w:t>
      </w:r>
      <w:r w:rsidR="009B61B5">
        <w:rPr>
          <w:rFonts w:ascii="Calibri" w:hAnsi="Calibri" w:cs="Calibri"/>
          <w:b/>
          <w:i/>
          <w:iCs/>
          <w:color w:val="AEAAAA" w:themeColor="background2" w:themeShade="BF"/>
          <w:sz w:val="26"/>
          <w:szCs w:val="26"/>
        </w:rPr>
        <w:t xml:space="preserve"> velocidad regulada en el señalamiento</w:t>
      </w:r>
      <w:r>
        <w:rPr>
          <w:rFonts w:ascii="Calibri" w:hAnsi="Calibri" w:cs="Calibri"/>
          <w:i/>
          <w:iCs/>
          <w:color w:val="AEAAAA" w:themeColor="background2" w:themeShade="BF"/>
          <w:sz w:val="26"/>
          <w:szCs w:val="26"/>
        </w:rPr>
        <w:t>…</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Pr>
          <w:rFonts w:ascii="Calibri" w:hAnsi="Calibri" w:cs="Calibri"/>
          <w:i/>
          <w:iCs/>
          <w:color w:val="AEAAAA" w:themeColor="background2" w:themeShade="BF"/>
          <w:sz w:val="26"/>
          <w:szCs w:val="26"/>
        </w:rPr>
        <w:t>Es decir la demandada no establece en ninguna parte… los datos de identificación del dispositivo de verificación de velocidad que detectó la infracción</w:t>
      </w:r>
      <w:r w:rsidR="009B61B5">
        <w:rPr>
          <w:rFonts w:ascii="Calibri" w:hAnsi="Calibri" w:cs="Calibri"/>
          <w:i/>
          <w:iCs/>
          <w:color w:val="AEAAAA" w:themeColor="background2" w:themeShade="BF"/>
          <w:sz w:val="26"/>
          <w:szCs w:val="26"/>
        </w:rPr>
        <w:t xml:space="preserve"> y que haya generado una fotografía</w:t>
      </w:r>
      <w:r w:rsidRPr="00DA6930">
        <w:rPr>
          <w:rFonts w:ascii="Calibri" w:hAnsi="Calibri" w:cs="Calibri"/>
          <w:i/>
          <w:iCs/>
          <w:color w:val="AEAAAA" w:themeColor="background2" w:themeShade="BF"/>
          <w:sz w:val="26"/>
          <w:szCs w:val="26"/>
        </w:rPr>
        <w:t>…”. . . . . . .</w:t>
      </w:r>
      <w:r>
        <w:rPr>
          <w:rFonts w:ascii="Calibri" w:hAnsi="Calibri" w:cs="Calibri"/>
          <w:i/>
          <w:iCs/>
          <w:color w:val="AEAAAA" w:themeColor="background2" w:themeShade="BF"/>
          <w:sz w:val="26"/>
          <w:szCs w:val="26"/>
        </w:rPr>
        <w:t xml:space="preserve"> . </w:t>
      </w:r>
      <w:r>
        <w:rPr>
          <w:rFonts w:ascii="Calibri" w:hAnsi="Calibri"/>
          <w:bCs/>
          <w:color w:val="AEAAAA" w:themeColor="background2" w:themeShade="BF"/>
          <w:sz w:val="26"/>
          <w:szCs w:val="26"/>
        </w:rPr>
        <w:t>. . .</w:t>
      </w:r>
      <w:r w:rsidR="009B61B5">
        <w:rPr>
          <w:rFonts w:ascii="Calibri" w:hAnsi="Calibri"/>
          <w:bCs/>
          <w:color w:val="AEAAAA" w:themeColor="background2" w:themeShade="BF"/>
          <w:sz w:val="26"/>
          <w:szCs w:val="26"/>
        </w:rPr>
        <w:t xml:space="preserve"> . . . . . . . . . . . . . . . . . . . . . . . . . . . . . . . . . . . </w:t>
      </w:r>
    </w:p>
    <w:p w:rsidR="00925AA4" w:rsidRDefault="00925AA4" w:rsidP="00925AA4">
      <w:pPr>
        <w:jc w:val="both"/>
        <w:rPr>
          <w:rFonts w:ascii="Calibri" w:hAnsi="Calibri" w:cs="Calibri"/>
          <w:color w:val="AEAAAA" w:themeColor="background2" w:themeShade="BF"/>
          <w:sz w:val="26"/>
          <w:szCs w:val="26"/>
        </w:rPr>
      </w:pPr>
    </w:p>
    <w:p w:rsidR="00C848BE" w:rsidRDefault="00C848BE" w:rsidP="00925AA4">
      <w:pPr>
        <w:ind w:firstLine="708"/>
        <w:jc w:val="both"/>
        <w:rPr>
          <w:rFonts w:ascii="Calibri" w:hAnsi="Calibri" w:cs="Calibri"/>
          <w:color w:val="AEAAAA" w:themeColor="background2" w:themeShade="BF"/>
          <w:sz w:val="26"/>
          <w:szCs w:val="26"/>
        </w:rPr>
      </w:pPr>
    </w:p>
    <w:p w:rsidR="00C848BE" w:rsidRDefault="00C848BE" w:rsidP="00C848BE">
      <w:pPr>
        <w:ind w:firstLine="708"/>
        <w:jc w:val="right"/>
        <w:rPr>
          <w:rFonts w:asciiTheme="minorHAnsi" w:eastAsia="Times New Roman"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616/2016-JN</w:t>
      </w:r>
    </w:p>
    <w:p w:rsidR="00C848BE" w:rsidRDefault="00C848BE" w:rsidP="00925AA4">
      <w:pPr>
        <w:ind w:firstLine="708"/>
        <w:jc w:val="both"/>
        <w:rPr>
          <w:rFonts w:ascii="Calibri" w:hAnsi="Calibri" w:cs="Calibri"/>
          <w:color w:val="AEAAAA" w:themeColor="background2" w:themeShade="BF"/>
          <w:sz w:val="26"/>
          <w:szCs w:val="26"/>
        </w:rPr>
      </w:pPr>
    </w:p>
    <w:p w:rsidR="00925AA4" w:rsidRPr="00952AFB" w:rsidRDefault="00925AA4" w:rsidP="00925AA4">
      <w:pPr>
        <w:ind w:firstLine="708"/>
        <w:jc w:val="both"/>
        <w:rPr>
          <w:rFonts w:ascii="Calibri" w:hAnsi="Calibri"/>
          <w:bCs/>
          <w:color w:val="AEAAAA" w:themeColor="background2" w:themeShade="BF"/>
          <w:sz w:val="26"/>
          <w:szCs w:val="26"/>
        </w:rPr>
      </w:pPr>
      <w:r>
        <w:rPr>
          <w:rFonts w:ascii="Calibri" w:hAnsi="Calibri" w:cs="Calibri"/>
          <w:color w:val="AEAAAA" w:themeColor="background2" w:themeShade="BF"/>
          <w:sz w:val="26"/>
          <w:szCs w:val="26"/>
        </w:rPr>
        <w:t>Por su parte el Agente demandado, sostuvo simplemente la legalidad de la boleta emitida</w:t>
      </w:r>
      <w:r w:rsidRPr="00E77677">
        <w:rPr>
          <w:rFonts w:ascii="Calibri" w:hAnsi="Calibri"/>
          <w:bCs/>
          <w:color w:val="AEAAAA" w:themeColor="background2" w:themeShade="BF"/>
          <w:sz w:val="26"/>
          <w:szCs w:val="26"/>
        </w:rPr>
        <w:t>.</w:t>
      </w:r>
      <w:r>
        <w:rPr>
          <w:rFonts w:ascii="Calibri" w:hAnsi="Calibri"/>
          <w:bCs/>
          <w:color w:val="AEAAAA" w:themeColor="background2" w:themeShade="BF"/>
          <w:sz w:val="26"/>
          <w:szCs w:val="26"/>
        </w:rPr>
        <w:t xml:space="preserve"> . . . . . . . . . . . . . . . . . . . . . . . . . . . . . . . . . . . . . . . . . . . . . . . . . . . . . . . .</w:t>
      </w:r>
    </w:p>
    <w:p w:rsidR="009B61B5" w:rsidRDefault="009B61B5" w:rsidP="00C848BE">
      <w:pPr>
        <w:jc w:val="both"/>
        <w:rPr>
          <w:rFonts w:ascii="Calibri" w:hAnsi="Calibri" w:cs="Calibri"/>
          <w:color w:val="AEAAAA" w:themeColor="background2" w:themeShade="BF"/>
          <w:sz w:val="26"/>
          <w:szCs w:val="26"/>
        </w:rPr>
      </w:pPr>
    </w:p>
    <w:p w:rsidR="00925AA4" w:rsidRPr="00E77677"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Pr>
          <w:rFonts w:ascii="Calibri" w:hAnsi="Calibri" w:cs="Calibri"/>
          <w:color w:val="AEAAAA" w:themeColor="background2" w:themeShade="BF"/>
          <w:sz w:val="26"/>
          <w:szCs w:val="26"/>
        </w:rPr>
        <w:t xml:space="preserve"> </w:t>
      </w:r>
    </w:p>
    <w:p w:rsidR="00925AA4" w:rsidRPr="00DA6930" w:rsidRDefault="00925AA4" w:rsidP="00925AA4">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 </w:t>
      </w:r>
    </w:p>
    <w:p w:rsidR="00925AA4" w:rsidRDefault="00925AA4" w:rsidP="00925AA4">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Pr="00DA6930">
        <w:rPr>
          <w:rFonts w:ascii="Calibri" w:hAnsi="Calibri" w:cs="Calibri"/>
          <w:bCs/>
          <w:color w:val="AEAAAA" w:themeColor="background2" w:themeShade="BF"/>
          <w:sz w:val="26"/>
          <w:szCs w:val="26"/>
        </w:rPr>
        <w:t xml:space="preserve">l consistir la fundamentación en la expresión del precepto legal aplicable al caso concreto, señalando asimismo la fracción, inciso o párrafo en la </w:t>
      </w:r>
      <w:r w:rsidRPr="00DA6930">
        <w:rPr>
          <w:rFonts w:ascii="Calibri" w:hAnsi="Calibri" w:cs="Calibri"/>
          <w:bCs/>
          <w:color w:val="AEAAAA" w:themeColor="background2" w:themeShade="BF"/>
          <w:sz w:val="26"/>
          <w:szCs w:val="26"/>
        </w:rPr>
        <w:lastRenderedPageBreak/>
        <w:t>que se encuentre contenida dicha norma; y, la motivación en el razonamiento inherente a las circunstancias del hecho, contenidas en el texto del acto, para establecer la adecuación de la conducta del gobernad</w:t>
      </w:r>
      <w:r>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w:t>
      </w:r>
      <w:r>
        <w:rPr>
          <w:rFonts w:ascii="Calibri" w:hAnsi="Calibri" w:cs="Calibri"/>
          <w:bCs/>
          <w:color w:val="AEAAAA" w:themeColor="background2" w:themeShade="BF"/>
          <w:sz w:val="26"/>
          <w:szCs w:val="26"/>
        </w:rPr>
        <w:t xml:space="preserve">presunto </w:t>
      </w:r>
      <w:r w:rsidRPr="00DA6930">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w:t>
      </w:r>
      <w:r>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l afectad</w:t>
      </w:r>
      <w:r>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Pr>
          <w:rFonts w:ascii="Calibri" w:hAnsi="Calibri" w:cs="Calibri"/>
          <w:bCs/>
          <w:color w:val="AEAAAA" w:themeColor="background2" w:themeShade="BF"/>
          <w:sz w:val="26"/>
          <w:szCs w:val="26"/>
        </w:rPr>
        <w:t xml:space="preserve"> . . . . </w:t>
      </w:r>
      <w:r w:rsidR="00E82A31">
        <w:rPr>
          <w:rFonts w:ascii="Calibri" w:hAnsi="Calibri" w:cs="Calibri"/>
          <w:bCs/>
          <w:color w:val="AEAAAA" w:themeColor="background2" w:themeShade="BF"/>
          <w:sz w:val="26"/>
          <w:szCs w:val="26"/>
        </w:rPr>
        <w:t xml:space="preserve">. . . . . . . . . . . . . . . . . . . . . . . . . . . . . . . . . . . . . . . . . . . . . . . </w:t>
      </w:r>
    </w:p>
    <w:p w:rsidR="00925AA4" w:rsidRPr="00BB580C" w:rsidRDefault="00925AA4" w:rsidP="00925AA4">
      <w:pPr>
        <w:ind w:firstLine="708"/>
        <w:jc w:val="both"/>
        <w:rPr>
          <w:rFonts w:ascii="Calibri" w:hAnsi="Calibri" w:cs="Calibri"/>
          <w:bCs/>
          <w:color w:val="AEAAAA" w:themeColor="background2" w:themeShade="BF"/>
          <w:sz w:val="26"/>
          <w:szCs w:val="26"/>
        </w:rPr>
      </w:pPr>
    </w:p>
    <w:p w:rsidR="00925AA4" w:rsidRDefault="00925AA4" w:rsidP="00925AA4">
      <w:pPr>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ab/>
        <w:t xml:space="preserve">Es el caso que en el acta impugnada, emitida el día </w:t>
      </w:r>
      <w:r w:rsidR="00121BB8">
        <w:rPr>
          <w:rFonts w:ascii="Calibri" w:hAnsi="Calibri" w:cs="Calibri"/>
          <w:color w:val="AEAAAA" w:themeColor="background2" w:themeShade="BF"/>
          <w:sz w:val="26"/>
          <w:szCs w:val="26"/>
        </w:rPr>
        <w:t>8</w:t>
      </w:r>
      <w:r w:rsidRPr="00DA6930">
        <w:rPr>
          <w:rFonts w:ascii="Calibri" w:hAnsi="Calibri" w:cs="Calibri"/>
          <w:color w:val="AEAAAA" w:themeColor="background2" w:themeShade="BF"/>
          <w:sz w:val="26"/>
          <w:szCs w:val="26"/>
        </w:rPr>
        <w:t xml:space="preserve"> </w:t>
      </w:r>
      <w:r w:rsidR="00121BB8">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c</w:t>
      </w:r>
      <w:r w:rsidR="00121BB8">
        <w:rPr>
          <w:rFonts w:ascii="Calibri" w:hAnsi="Calibri" w:cs="Calibri"/>
          <w:color w:val="AEAAAA" w:themeColor="background2" w:themeShade="BF"/>
          <w:sz w:val="26"/>
          <w:szCs w:val="26"/>
        </w:rPr>
        <w:t>ho</w:t>
      </w:r>
      <w:r w:rsidRPr="00DA6930">
        <w:rPr>
          <w:rFonts w:ascii="Calibri" w:hAnsi="Calibri" w:cs="Calibri"/>
          <w:color w:val="AEAAAA" w:themeColor="background2" w:themeShade="BF"/>
          <w:sz w:val="26"/>
          <w:szCs w:val="26"/>
        </w:rPr>
        <w:t xml:space="preserve"> de </w:t>
      </w:r>
      <w:r w:rsidR="00121BB8">
        <w:rPr>
          <w:rFonts w:ascii="Calibri" w:hAnsi="Calibri" w:cs="Calibri"/>
          <w:color w:val="AEAAAA" w:themeColor="background2" w:themeShade="BF"/>
          <w:sz w:val="26"/>
          <w:szCs w:val="26"/>
        </w:rPr>
        <w:t>juni</w:t>
      </w:r>
      <w:r>
        <w:rPr>
          <w:rFonts w:ascii="Calibri" w:hAnsi="Calibri" w:cs="Calibri"/>
          <w:color w:val="AEAAAA" w:themeColor="background2" w:themeShade="BF"/>
          <w:sz w:val="26"/>
          <w:szCs w:val="26"/>
        </w:rPr>
        <w:t>o</w:t>
      </w:r>
      <w:r w:rsidRPr="00DA6930">
        <w:rPr>
          <w:rFonts w:ascii="Calibri" w:hAnsi="Calibri" w:cs="Calibri"/>
          <w:color w:val="AEAAAA" w:themeColor="background2" w:themeShade="BF"/>
          <w:sz w:val="26"/>
          <w:szCs w:val="26"/>
        </w:rPr>
        <w:t xml:space="preserve"> del  año 201</w:t>
      </w:r>
      <w:r>
        <w:rPr>
          <w:rFonts w:ascii="Calibri" w:hAnsi="Calibri" w:cs="Calibri"/>
          <w:color w:val="AEAAAA" w:themeColor="background2" w:themeShade="BF"/>
          <w:sz w:val="26"/>
          <w:szCs w:val="26"/>
        </w:rPr>
        <w:t>6</w:t>
      </w:r>
      <w:r w:rsidRPr="00DA6930">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DA6930">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DA6930">
        <w:rPr>
          <w:rFonts w:ascii="Calibri" w:hAnsi="Calibri" w:cs="Calibri"/>
          <w:color w:val="AEAAAA" w:themeColor="background2" w:themeShade="BF"/>
          <w:sz w:val="26"/>
          <w:szCs w:val="26"/>
        </w:rPr>
        <w:t xml:space="preserve">, por el Agente de Tránsito enjuiciado; incurrió en una indebida motivación; dado que solamente refirió que en el lugar ya mencionado, el vehículo conducido por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gobernad</w:t>
      </w:r>
      <w:r>
        <w:rPr>
          <w:rFonts w:ascii="Calibri" w:hAnsi="Calibri" w:cs="Calibri"/>
          <w:color w:val="AEAAAA" w:themeColor="background2" w:themeShade="BF"/>
          <w:sz w:val="26"/>
          <w:szCs w:val="26"/>
        </w:rPr>
        <w:t>o</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no respetó los límites de velocidad establecidos en señalamientos oficiales, y que fue detectado a </w:t>
      </w:r>
      <w:r w:rsidR="00121BB8">
        <w:rPr>
          <w:rFonts w:ascii="Calibri" w:hAnsi="Calibri" w:cs="Calibri"/>
          <w:color w:val="AEAAAA" w:themeColor="background2" w:themeShade="BF"/>
          <w:sz w:val="26"/>
          <w:szCs w:val="26"/>
        </w:rPr>
        <w:t>una cierta velocidad</w:t>
      </w:r>
      <w:r>
        <w:rPr>
          <w:rFonts w:ascii="Calibri" w:hAnsi="Calibri" w:cs="Calibri"/>
          <w:color w:val="AEAAAA" w:themeColor="background2" w:themeShade="BF"/>
          <w:sz w:val="26"/>
          <w:szCs w:val="26"/>
        </w:rPr>
        <w:t xml:space="preserve">, en un tramo de 60 sesenta; </w:t>
      </w:r>
      <w:r>
        <w:rPr>
          <w:rFonts w:ascii="Calibri" w:hAnsi="Calibri" w:cs="Calibri"/>
          <w:bCs/>
          <w:color w:val="AEAAAA" w:themeColor="background2" w:themeShade="BF"/>
          <w:sz w:val="26"/>
          <w:szCs w:val="26"/>
        </w:rPr>
        <w:t xml:space="preserve">sin embargo, </w:t>
      </w:r>
      <w:r w:rsidRPr="00DA6930">
        <w:rPr>
          <w:rFonts w:ascii="Calibri" w:hAnsi="Calibri" w:cs="Calibri"/>
          <w:bCs/>
          <w:color w:val="AEAAAA" w:themeColor="background2" w:themeShade="BF"/>
          <w:sz w:val="26"/>
          <w:szCs w:val="26"/>
        </w:rPr>
        <w:t>el Agente demandado no hizo referencia circunstanciadamente a cómo fue que se cometió la infracción, esto es,</w:t>
      </w:r>
      <w:r w:rsidR="00121BB8">
        <w:rPr>
          <w:rFonts w:ascii="Calibri" w:hAnsi="Calibri" w:cs="Calibri"/>
          <w:bCs/>
          <w:color w:val="AEAAAA" w:themeColor="background2" w:themeShade="BF"/>
          <w:sz w:val="26"/>
          <w:szCs w:val="26"/>
        </w:rPr>
        <w:t xml:space="preserve"> primeramente a </w:t>
      </w:r>
      <w:r w:rsidR="00764A06">
        <w:rPr>
          <w:rFonts w:ascii="Calibri" w:hAnsi="Calibri" w:cs="Calibri"/>
          <w:bCs/>
          <w:color w:val="AEAAAA" w:themeColor="background2" w:themeShade="BF"/>
          <w:sz w:val="26"/>
          <w:szCs w:val="26"/>
        </w:rPr>
        <w:t>qué</w:t>
      </w:r>
      <w:r w:rsidR="00121BB8">
        <w:rPr>
          <w:rFonts w:ascii="Calibri" w:hAnsi="Calibri" w:cs="Calibri"/>
          <w:bCs/>
          <w:color w:val="AEAAAA" w:themeColor="background2" w:themeShade="BF"/>
          <w:sz w:val="26"/>
          <w:szCs w:val="26"/>
        </w:rPr>
        <w:t xml:space="preserve"> velocidad circulaba el ciudadano, y</w:t>
      </w:r>
      <w:r w:rsidRPr="00DA6930">
        <w:rPr>
          <w:rFonts w:ascii="Calibri" w:hAnsi="Calibri" w:cs="Calibri"/>
          <w:bCs/>
          <w:color w:val="AEAAAA" w:themeColor="background2" w:themeShade="BF"/>
          <w:sz w:val="26"/>
          <w:szCs w:val="26"/>
        </w:rPr>
        <w:t xml:space="preserve"> como se dieron los hechos; toda vez que </w:t>
      </w:r>
      <w:r>
        <w:rPr>
          <w:rFonts w:ascii="Calibri" w:hAnsi="Calibri" w:cs="Calibri"/>
          <w:color w:val="AEAAAA" w:themeColor="background2" w:themeShade="BF"/>
          <w:sz w:val="26"/>
          <w:szCs w:val="26"/>
        </w:rPr>
        <w:t>omitió señalar có</w:t>
      </w:r>
      <w:r w:rsidRPr="00DA6930">
        <w:rPr>
          <w:rFonts w:ascii="Calibri" w:hAnsi="Calibri" w:cs="Calibri"/>
          <w:color w:val="AEAAAA" w:themeColor="background2" w:themeShade="BF"/>
          <w:sz w:val="26"/>
          <w:szCs w:val="26"/>
        </w:rPr>
        <w:t xml:space="preserve">mo </w:t>
      </w:r>
      <w:r>
        <w:rPr>
          <w:rFonts w:ascii="Calibri" w:hAnsi="Calibri" w:cs="Calibri"/>
          <w:color w:val="AEAAAA" w:themeColor="background2" w:themeShade="BF"/>
          <w:sz w:val="26"/>
          <w:szCs w:val="26"/>
        </w:rPr>
        <w:t xml:space="preserve">o con qué </w:t>
      </w:r>
      <w:r w:rsidRPr="00DA6930">
        <w:rPr>
          <w:rFonts w:ascii="Calibri" w:hAnsi="Calibri" w:cs="Calibri"/>
          <w:color w:val="AEAAAA" w:themeColor="background2" w:themeShade="BF"/>
          <w:sz w:val="26"/>
          <w:szCs w:val="26"/>
        </w:rPr>
        <w:t xml:space="preserve">captó o determinó la velocidad a que circulaba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justiciable</w:t>
      </w:r>
      <w:r>
        <w:rPr>
          <w:rFonts w:ascii="Calibri" w:hAnsi="Calibri" w:cs="Calibri"/>
          <w:color w:val="AEAAAA" w:themeColor="background2" w:themeShade="BF"/>
          <w:sz w:val="26"/>
          <w:szCs w:val="26"/>
        </w:rPr>
        <w:t xml:space="preserve">; </w:t>
      </w:r>
      <w:r w:rsidRPr="00DA6930">
        <w:rPr>
          <w:rFonts w:ascii="Calibri" w:hAnsi="Calibri" w:cs="Calibri"/>
          <w:bCs/>
          <w:color w:val="AEAAAA" w:themeColor="background2" w:themeShade="BF"/>
          <w:sz w:val="26"/>
          <w:szCs w:val="26"/>
        </w:rPr>
        <w:t>ya que no dijo si fue mediante un radar o el velocímetro de algún vehículo</w:t>
      </w:r>
      <w:r>
        <w:rPr>
          <w:rFonts w:ascii="Calibri" w:hAnsi="Calibri" w:cs="Calibri"/>
          <w:color w:val="AEAAAA" w:themeColor="background2" w:themeShade="BF"/>
          <w:sz w:val="26"/>
          <w:szCs w:val="26"/>
        </w:rPr>
        <w:t>;</w:t>
      </w:r>
      <w:r w:rsidRPr="00DA6930">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es decir que artilugio o mecanismo usó para ello; así como </w:t>
      </w:r>
      <w:r w:rsidRPr="00DA6930">
        <w:rPr>
          <w:rFonts w:ascii="Calibri" w:hAnsi="Calibri" w:cs="Calibri"/>
          <w:bCs/>
          <w:color w:val="AEAAAA" w:themeColor="background2" w:themeShade="BF"/>
          <w:sz w:val="26"/>
          <w:szCs w:val="26"/>
        </w:rPr>
        <w:t>no razonó ni explicó si se emparejó al vehí</w:t>
      </w:r>
      <w:r w:rsidRPr="00BB580C">
        <w:rPr>
          <w:rFonts w:ascii="Calibri" w:hAnsi="Calibri" w:cs="Calibri"/>
          <w:bCs/>
          <w:color w:val="AEAAAA" w:themeColor="background2" w:themeShade="BF"/>
          <w:sz w:val="26"/>
          <w:szCs w:val="26"/>
        </w:rPr>
        <w:t xml:space="preserve">culo conducido por </w:t>
      </w:r>
      <w:r>
        <w:rPr>
          <w:rFonts w:ascii="Calibri" w:hAnsi="Calibri" w:cs="Calibri"/>
          <w:bCs/>
          <w:color w:val="AEAAAA" w:themeColor="background2" w:themeShade="BF"/>
          <w:sz w:val="26"/>
          <w:szCs w:val="26"/>
        </w:rPr>
        <w:t>e</w:t>
      </w:r>
      <w:r w:rsidRPr="00BB580C">
        <w:rPr>
          <w:rFonts w:ascii="Calibri" w:hAnsi="Calibri" w:cs="Calibri"/>
          <w:bCs/>
          <w:color w:val="AEAAAA" w:themeColor="background2" w:themeShade="BF"/>
          <w:sz w:val="26"/>
          <w:szCs w:val="26"/>
        </w:rPr>
        <w:t xml:space="preserve">l actor, o bien, si el Agente de Tránsito circulaba a determinada velocidad y </w:t>
      </w:r>
      <w:r>
        <w:rPr>
          <w:rFonts w:ascii="Calibri" w:hAnsi="Calibri" w:cs="Calibri"/>
          <w:bCs/>
          <w:color w:val="AEAAAA" w:themeColor="background2" w:themeShade="BF"/>
          <w:sz w:val="26"/>
          <w:szCs w:val="26"/>
        </w:rPr>
        <w:t>e</w:t>
      </w:r>
      <w:r w:rsidRPr="00BB580C">
        <w:rPr>
          <w:rFonts w:ascii="Calibri" w:hAnsi="Calibri" w:cs="Calibri"/>
          <w:bCs/>
          <w:color w:val="AEAAAA" w:themeColor="background2" w:themeShade="BF"/>
          <w:sz w:val="26"/>
          <w:szCs w:val="26"/>
        </w:rPr>
        <w:t>l demandante lo rebasó, apreciando así la velocidad; resaltando que en ningún momento se detalló cómo es que detectó la contravención al Reglamento de Tránsito vigente en este Municipio</w:t>
      </w:r>
      <w:r w:rsidR="00121BB8">
        <w:rPr>
          <w:rFonts w:ascii="Calibri" w:hAnsi="Calibri" w:cs="Calibri"/>
          <w:bCs/>
          <w:color w:val="AEAAAA" w:themeColor="background2" w:themeShade="BF"/>
          <w:sz w:val="26"/>
          <w:szCs w:val="26"/>
        </w:rPr>
        <w:t>, ni tampoco a qué velocidad iba circulando</w:t>
      </w:r>
      <w:r w:rsidRPr="00BB580C">
        <w:rPr>
          <w:rFonts w:ascii="Calibri" w:hAnsi="Calibri" w:cs="Calibri"/>
          <w:bCs/>
          <w:color w:val="AEAAAA" w:themeColor="background2" w:themeShade="BF"/>
          <w:sz w:val="26"/>
          <w:szCs w:val="26"/>
        </w:rPr>
        <w:t xml:space="preserve">; traduciéndose </w:t>
      </w:r>
      <w:r w:rsidRPr="00DA6930">
        <w:rPr>
          <w:rFonts w:ascii="Calibri" w:hAnsi="Calibri" w:cs="Calibri"/>
          <w:bCs/>
          <w:color w:val="AEAAAA" w:themeColor="background2" w:themeShade="BF"/>
          <w:sz w:val="26"/>
          <w:szCs w:val="26"/>
        </w:rPr>
        <w:t>esa</w:t>
      </w:r>
      <w:r w:rsidR="00121BB8">
        <w:rPr>
          <w:rFonts w:ascii="Calibri" w:hAnsi="Calibri" w:cs="Calibri"/>
          <w:bCs/>
          <w:color w:val="AEAAAA" w:themeColor="background2" w:themeShade="BF"/>
          <w:sz w:val="26"/>
          <w:szCs w:val="26"/>
        </w:rPr>
        <w:t>s omisio</w:t>
      </w:r>
      <w:r w:rsidRPr="00DA6930">
        <w:rPr>
          <w:rFonts w:ascii="Calibri" w:hAnsi="Calibri" w:cs="Calibri"/>
          <w:bCs/>
          <w:color w:val="AEAAAA" w:themeColor="background2" w:themeShade="BF"/>
          <w:sz w:val="26"/>
          <w:szCs w:val="26"/>
        </w:rPr>
        <w:t>n</w:t>
      </w:r>
      <w:r w:rsidR="00121BB8">
        <w:rPr>
          <w:rFonts w:ascii="Calibri" w:hAnsi="Calibri" w:cs="Calibri"/>
          <w:bCs/>
          <w:color w:val="AEAAAA" w:themeColor="background2" w:themeShade="BF"/>
          <w:sz w:val="26"/>
          <w:szCs w:val="26"/>
        </w:rPr>
        <w:t>es</w:t>
      </w:r>
      <w:r w:rsidRPr="00DA6930">
        <w:rPr>
          <w:rFonts w:ascii="Calibri" w:hAnsi="Calibri" w:cs="Calibri"/>
          <w:bCs/>
          <w:color w:val="AEAAAA" w:themeColor="background2" w:themeShade="BF"/>
          <w:sz w:val="26"/>
          <w:szCs w:val="26"/>
        </w:rPr>
        <w:t xml:space="preserve"> en que el acta de infracción se encuentre indebidamente motivada, lo que constituye un vicio de carácter formal. . . . . . . . .</w:t>
      </w:r>
      <w:r>
        <w:rPr>
          <w:rFonts w:ascii="Calibri" w:hAnsi="Calibri" w:cs="Calibri"/>
          <w:bCs/>
          <w:color w:val="AEAAAA" w:themeColor="background2" w:themeShade="BF"/>
          <w:sz w:val="26"/>
          <w:szCs w:val="26"/>
        </w:rPr>
        <w:t xml:space="preserve"> </w:t>
      </w:r>
    </w:p>
    <w:p w:rsidR="00925AA4" w:rsidRPr="002E3996" w:rsidRDefault="00925AA4" w:rsidP="00925AA4">
      <w:pPr>
        <w:jc w:val="both"/>
        <w:rPr>
          <w:rFonts w:ascii="Calibri" w:hAnsi="Calibri" w:cs="Calibri"/>
          <w:bCs/>
          <w:color w:val="FF0000"/>
          <w:sz w:val="26"/>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lastRenderedPageBreak/>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121BB8" w:rsidRPr="00764A06">
        <w:rPr>
          <w:rFonts w:ascii="Calibri" w:hAnsi="Calibri" w:cs="Calibri"/>
          <w:b/>
          <w:color w:val="AEAAAA" w:themeColor="background2" w:themeShade="BF"/>
          <w:sz w:val="26"/>
          <w:szCs w:val="26"/>
        </w:rPr>
        <w:t>T 5438623 (T cinco-cuatro-tres-ocho-seis-dos-tres)</w:t>
      </w:r>
      <w:r w:rsidR="00121BB8">
        <w:rPr>
          <w:rFonts w:ascii="Calibri" w:hAnsi="Calibri" w:cs="Calibri"/>
          <w:color w:val="AEAAAA" w:themeColor="background2" w:themeShade="BF"/>
          <w:sz w:val="26"/>
          <w:szCs w:val="26"/>
        </w:rPr>
        <w:t xml:space="preserve"> de fecha</w:t>
      </w:r>
      <w:r w:rsidR="00121BB8" w:rsidRPr="00764A06">
        <w:rPr>
          <w:rFonts w:ascii="Calibri" w:hAnsi="Calibri" w:cs="Calibri"/>
          <w:b/>
          <w:color w:val="AEAAAA" w:themeColor="background2" w:themeShade="BF"/>
          <w:sz w:val="26"/>
          <w:szCs w:val="26"/>
        </w:rPr>
        <w:t xml:space="preserve"> 8</w:t>
      </w:r>
      <w:r w:rsidR="00121BB8">
        <w:rPr>
          <w:rFonts w:ascii="Calibri" w:hAnsi="Calibri" w:cs="Calibri"/>
          <w:color w:val="AEAAAA" w:themeColor="background2" w:themeShade="BF"/>
          <w:sz w:val="26"/>
          <w:szCs w:val="26"/>
        </w:rPr>
        <w:t xml:space="preserve"> ocho de </w:t>
      </w:r>
      <w:r w:rsidR="00121BB8" w:rsidRPr="00764A06">
        <w:rPr>
          <w:rFonts w:ascii="Calibri" w:hAnsi="Calibri" w:cs="Calibri"/>
          <w:b/>
          <w:color w:val="AEAAAA" w:themeColor="background2" w:themeShade="BF"/>
          <w:sz w:val="26"/>
          <w:szCs w:val="26"/>
        </w:rPr>
        <w:t>junio</w:t>
      </w:r>
      <w:r w:rsidR="00121BB8">
        <w:rPr>
          <w:rFonts w:ascii="Calibri" w:hAnsi="Calibri" w:cs="Calibri"/>
          <w:color w:val="AEAAAA" w:themeColor="background2" w:themeShade="BF"/>
          <w:sz w:val="26"/>
          <w:szCs w:val="26"/>
        </w:rPr>
        <w:t xml:space="preserve"> del año </w:t>
      </w:r>
      <w:r w:rsidR="00121BB8" w:rsidRPr="00764A06">
        <w:rPr>
          <w:rFonts w:ascii="Calibri" w:hAnsi="Calibri" w:cs="Calibri"/>
          <w:b/>
          <w:color w:val="AEAAAA" w:themeColor="background2" w:themeShade="BF"/>
          <w:sz w:val="26"/>
          <w:szCs w:val="26"/>
        </w:rPr>
        <w:t>2016</w:t>
      </w:r>
      <w:r w:rsidR="00121BB8">
        <w:rPr>
          <w:rFonts w:ascii="Calibri" w:hAnsi="Calibri" w:cs="Calibri"/>
          <w:color w:val="AEAAAA" w:themeColor="background2" w:themeShade="BF"/>
          <w:sz w:val="26"/>
          <w:szCs w:val="26"/>
        </w:rPr>
        <w:t xml:space="preserve"> dos mil dieciséis</w:t>
      </w:r>
      <w:r w:rsidR="00121BB8">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 . . . . . . . . . . . . . . . </w:t>
      </w:r>
      <w:r>
        <w:rPr>
          <w:rFonts w:ascii="Calibri" w:hAnsi="Calibri" w:cs="Calibri"/>
          <w:color w:val="AEAAAA" w:themeColor="background2" w:themeShade="BF"/>
          <w:sz w:val="26"/>
          <w:szCs w:val="26"/>
        </w:rPr>
        <w:t xml:space="preserve">. . . . . . . </w:t>
      </w:r>
      <w:r w:rsidR="00121BB8">
        <w:rPr>
          <w:rFonts w:ascii="Calibri" w:hAnsi="Calibri" w:cs="Calibri"/>
          <w:color w:val="AEAAAA" w:themeColor="background2" w:themeShade="BF"/>
          <w:sz w:val="26"/>
          <w:szCs w:val="26"/>
        </w:rPr>
        <w:t xml:space="preserve">. . . . . . . </w:t>
      </w:r>
      <w:r w:rsidR="00C848BE">
        <w:rPr>
          <w:rFonts w:ascii="Calibri" w:hAnsi="Calibri" w:cs="Calibri"/>
          <w:color w:val="AEAAAA" w:themeColor="background2" w:themeShade="BF"/>
          <w:sz w:val="26"/>
          <w:szCs w:val="26"/>
        </w:rPr>
        <w:t xml:space="preserve">. </w:t>
      </w:r>
    </w:p>
    <w:p w:rsidR="00925AA4" w:rsidRPr="00DA6930" w:rsidRDefault="00925AA4" w:rsidP="00925AA4">
      <w:pPr>
        <w:jc w:val="both"/>
        <w:rPr>
          <w:rFonts w:ascii="Calibri" w:hAnsi="Calibri" w:cs="Calibri"/>
          <w:color w:val="AEAAAA" w:themeColor="background2" w:themeShade="BF"/>
          <w:sz w:val="20"/>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925AA4" w:rsidRPr="00DA6930" w:rsidRDefault="00925AA4" w:rsidP="00925AA4">
      <w:pPr>
        <w:pStyle w:val="Textoindependiente"/>
        <w:rPr>
          <w:rFonts w:ascii="Calibri" w:hAnsi="Calibri"/>
          <w:b/>
          <w:bCs/>
          <w:i/>
          <w:iCs/>
          <w:color w:val="AEAAAA" w:themeColor="background2" w:themeShade="BF"/>
          <w:sz w:val="26"/>
          <w:szCs w:val="26"/>
          <w:lang w:val="es-ES"/>
        </w:rPr>
      </w:pPr>
    </w:p>
    <w:p w:rsidR="00925AA4" w:rsidRPr="00DA6930" w:rsidRDefault="00925AA4" w:rsidP="00925AA4">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925AA4" w:rsidRPr="00DA6930" w:rsidRDefault="00925AA4" w:rsidP="00925AA4">
      <w:pPr>
        <w:pStyle w:val="Textoindependiente"/>
        <w:ind w:firstLine="708"/>
        <w:rPr>
          <w:rFonts w:ascii="Calibri" w:hAnsi="Calibri" w:cs="Arial"/>
          <w:color w:val="AEAAAA" w:themeColor="background2" w:themeShade="BF"/>
          <w:sz w:val="20"/>
          <w:szCs w:val="27"/>
        </w:rPr>
      </w:pPr>
    </w:p>
    <w:p w:rsidR="00925AA4" w:rsidRPr="00121BB8" w:rsidRDefault="00925AA4" w:rsidP="00121BB8">
      <w:pPr>
        <w:pStyle w:val="Textoindependiente"/>
        <w:ind w:firstLine="708"/>
        <w:rPr>
          <w:rFonts w:ascii="Calibri" w:hAnsi="Calibri"/>
          <w:i/>
          <w:iCs/>
          <w:color w:val="AEAAAA" w:themeColor="background2" w:themeShade="BF"/>
          <w:sz w:val="26"/>
          <w:szCs w:val="27"/>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F5DAB">
        <w:rPr>
          <w:rFonts w:ascii="Calibri" w:hAnsi="Calibri"/>
          <w:color w:val="AEAAAA" w:themeColor="background2" w:themeShade="BF"/>
        </w:rPr>
        <w:t xml:space="preserve">. . . . . </w:t>
      </w:r>
      <w:r w:rsidR="00C848BE">
        <w:rPr>
          <w:rFonts w:ascii="Calibri" w:hAnsi="Calibri"/>
          <w:color w:val="AEAAAA" w:themeColor="background2" w:themeShade="BF"/>
        </w:rPr>
        <w:t>. . . . . . . . . . . . . . . . . . . . . . . . . . . . . . . . . . . . . . . . . . . . . . . . . . . . . . . .  . . . . . .</w:t>
      </w:r>
    </w:p>
    <w:p w:rsidR="00925AA4" w:rsidRDefault="00925AA4" w:rsidP="00925AA4">
      <w:pPr>
        <w:ind w:firstLine="708"/>
        <w:jc w:val="both"/>
        <w:rPr>
          <w:rFonts w:ascii="Calibri" w:hAnsi="Calibri" w:cs="Arial"/>
          <w:b/>
          <w:i/>
          <w:color w:val="AEAAAA" w:themeColor="background2" w:themeShade="BF"/>
          <w:sz w:val="26"/>
          <w:szCs w:val="27"/>
        </w:rPr>
      </w:pPr>
    </w:p>
    <w:p w:rsidR="00121BB8" w:rsidRDefault="00925AA4" w:rsidP="00925AA4">
      <w:pPr>
        <w:ind w:firstLine="708"/>
        <w:jc w:val="both"/>
        <w:rPr>
          <w:rFonts w:ascii="Calibri" w:hAnsi="Calibri"/>
          <w:bCs/>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Pr>
          <w:rFonts w:ascii="Calibri" w:hAnsi="Calibri"/>
          <w:color w:val="AEAAAA" w:themeColor="background2" w:themeShade="BF"/>
          <w:sz w:val="26"/>
          <w:szCs w:val="26"/>
        </w:rPr>
        <w:t>el</w:t>
      </w:r>
      <w:r w:rsidRPr="001660BE">
        <w:rPr>
          <w:rFonts w:ascii="Calibri" w:hAnsi="Calibri"/>
          <w:color w:val="AEAAAA" w:themeColor="background2" w:themeShade="BF"/>
          <w:sz w:val="26"/>
          <w:szCs w:val="26"/>
        </w:rPr>
        <w:t xml:space="preserve"> demandante, se encuentra también lo concerniente a que se ordene a la autoridad demandada a que devuelva</w:t>
      </w:r>
      <w:r>
        <w:rPr>
          <w:rFonts w:ascii="Calibri" w:hAnsi="Calibri"/>
          <w:color w:val="AEAAAA" w:themeColor="background2" w:themeShade="BF"/>
          <w:sz w:val="26"/>
          <w:szCs w:val="26"/>
        </w:rPr>
        <w:t xml:space="preserve"> </w:t>
      </w:r>
      <w:r>
        <w:rPr>
          <w:rFonts w:ascii="Calibri" w:hAnsi="Calibri"/>
          <w:bCs/>
          <w:color w:val="AEAAAA" w:themeColor="background2" w:themeShade="BF"/>
          <w:sz w:val="26"/>
          <w:szCs w:val="26"/>
        </w:rPr>
        <w:t xml:space="preserve">la </w:t>
      </w:r>
      <w:r w:rsidR="00121BB8">
        <w:rPr>
          <w:rFonts w:ascii="Calibri" w:hAnsi="Calibri"/>
          <w:bCs/>
          <w:color w:val="AEAAAA" w:themeColor="background2" w:themeShade="BF"/>
          <w:sz w:val="26"/>
          <w:szCs w:val="26"/>
        </w:rPr>
        <w:t xml:space="preserve">placa de circulación del vehículo que era conducido por éste. . . . . . . . . . . . . . . . . . . . . . . </w:t>
      </w:r>
    </w:p>
    <w:p w:rsidR="00925AA4" w:rsidRDefault="00925AA4" w:rsidP="00121BB8">
      <w:pPr>
        <w:jc w:val="both"/>
        <w:rPr>
          <w:rFonts w:ascii="Calibri" w:hAnsi="Calibri"/>
          <w:color w:val="AEAAAA" w:themeColor="background2" w:themeShade="BF"/>
          <w:sz w:val="26"/>
          <w:szCs w:val="26"/>
        </w:rPr>
      </w:pPr>
    </w:p>
    <w:p w:rsidR="00C848BE" w:rsidRDefault="00C848BE" w:rsidP="00C848BE">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616/2016-JN</w:t>
      </w:r>
    </w:p>
    <w:p w:rsidR="00C848BE" w:rsidRDefault="00C848BE" w:rsidP="00C848BE">
      <w:pPr>
        <w:jc w:val="both"/>
        <w:rPr>
          <w:rFonts w:ascii="Calibri" w:hAnsi="Calibri"/>
          <w:color w:val="AEAAAA" w:themeColor="background2" w:themeShade="BF"/>
          <w:sz w:val="26"/>
          <w:szCs w:val="26"/>
        </w:rPr>
      </w:pPr>
    </w:p>
    <w:p w:rsidR="00BB2EBA" w:rsidRPr="00C848BE" w:rsidRDefault="00BB2EBA" w:rsidP="00C848BE">
      <w:pPr>
        <w:ind w:firstLine="708"/>
        <w:jc w:val="both"/>
        <w:rPr>
          <w:rFonts w:ascii="Calibri" w:hAnsi="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w:t>
      </w:r>
      <w:r>
        <w:rPr>
          <w:rFonts w:ascii="Calibri" w:hAnsi="Calibri"/>
          <w:color w:val="AEAAAA" w:themeColor="background2" w:themeShade="BF"/>
          <w:sz w:val="26"/>
          <w:szCs w:val="26"/>
        </w:rPr>
        <w:t xml:space="preserve"> </w:t>
      </w:r>
      <w:r w:rsidRPr="00BF391F">
        <w:rPr>
          <w:rFonts w:ascii="Calibri" w:hAnsi="Calibri"/>
          <w:color w:val="AEAAAA" w:themeColor="background2" w:themeShade="BF"/>
          <w:sz w:val="26"/>
          <w:szCs w:val="26"/>
        </w:rPr>
        <w:t>ya no existe razón para su retención</w:t>
      </w:r>
      <w:r w:rsidRPr="00C25A0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3DF3">
        <w:rPr>
          <w:rFonts w:ascii="Calibri" w:hAnsi="Calibri"/>
          <w:color w:val="AEAAAA" w:themeColor="background2" w:themeShade="BF"/>
          <w:sz w:val="26"/>
          <w:szCs w:val="26"/>
        </w:rPr>
        <w:t xml:space="preserve"> </w:t>
      </w:r>
      <w:r w:rsidRPr="00C25A02">
        <w:rPr>
          <w:rFonts w:ascii="Calibri" w:hAnsi="Calibri"/>
          <w:color w:val="AEAAAA" w:themeColor="background2" w:themeShade="BF"/>
          <w:sz w:val="26"/>
          <w:szCs w:val="26"/>
        </w:rPr>
        <w:t>el derecho que tiene</w:t>
      </w:r>
      <w:r>
        <w:rPr>
          <w:rFonts w:ascii="Calibri" w:hAnsi="Calibri"/>
          <w:color w:val="AEAAAA" w:themeColor="background2" w:themeShade="BF"/>
          <w:sz w:val="26"/>
          <w:szCs w:val="26"/>
        </w:rPr>
        <w:t xml:space="preserve"> el</w:t>
      </w:r>
      <w:r>
        <w:rPr>
          <w:rFonts w:ascii="Calibri" w:hAnsi="Calibri"/>
          <w:b/>
          <w:color w:val="AEAAAA" w:themeColor="background2" w:themeShade="BF"/>
          <w:sz w:val="26"/>
          <w:szCs w:val="26"/>
        </w:rPr>
        <w:t xml:space="preserve"> </w:t>
      </w:r>
      <w:r w:rsidRPr="001660BE">
        <w:rPr>
          <w:rFonts w:ascii="Calibri" w:hAnsi="Calibri"/>
          <w:color w:val="AEAAAA" w:themeColor="background2" w:themeShade="BF"/>
          <w:sz w:val="26"/>
          <w:szCs w:val="26"/>
        </w:rPr>
        <w:t>justiciable a la devolución de l</w:t>
      </w:r>
      <w:r w:rsidRPr="001660BE">
        <w:rPr>
          <w:rFonts w:ascii="Calibri" w:hAnsi="Calibri"/>
          <w:bCs/>
          <w:color w:val="AEAAAA" w:themeColor="background2" w:themeShade="BF"/>
          <w:sz w:val="26"/>
          <w:szCs w:val="26"/>
        </w:rPr>
        <w:t xml:space="preserve">a </w:t>
      </w:r>
      <w:r>
        <w:rPr>
          <w:rFonts w:ascii="Calibri" w:hAnsi="Calibri"/>
          <w:bCs/>
          <w:color w:val="AEAAAA" w:themeColor="background2" w:themeShade="BF"/>
          <w:sz w:val="26"/>
          <w:szCs w:val="26"/>
        </w:rPr>
        <w:t>placa de circulación</w:t>
      </w:r>
      <w:r w:rsidRPr="001660BE">
        <w:rPr>
          <w:rFonts w:ascii="Calibri" w:hAnsi="Calibri"/>
          <w:bCs/>
          <w:color w:val="AEAAAA" w:themeColor="background2" w:themeShade="BF"/>
          <w:sz w:val="26"/>
          <w:szCs w:val="26"/>
        </w:rPr>
        <w:t xml:space="preserve"> retenida en garantía,</w:t>
      </w:r>
      <w:r w:rsidRPr="001660BE">
        <w:rPr>
          <w:rFonts w:ascii="Calibri" w:hAnsi="Calibri"/>
          <w:color w:val="AEAAAA" w:themeColor="background2" w:themeShade="BF"/>
          <w:sz w:val="26"/>
          <w:szCs w:val="26"/>
        </w:rPr>
        <w:t xml:space="preserve"> por lo que </w:t>
      </w:r>
      <w:r w:rsidRPr="001660BE">
        <w:rPr>
          <w:rFonts w:ascii="Calibri" w:hAnsi="Calibri" w:cs="Calibri"/>
          <w:color w:val="AEAAAA" w:themeColor="background2" w:themeShade="BF"/>
          <w:sz w:val="26"/>
          <w:szCs w:val="26"/>
        </w:rPr>
        <w:t xml:space="preserve">se </w:t>
      </w:r>
      <w:r w:rsidRPr="00CB73CA">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al</w:t>
      </w:r>
      <w:r w:rsidRPr="001660BE">
        <w:rPr>
          <w:rFonts w:ascii="Calibri" w:hAnsi="Calibri" w:cs="Calibri"/>
          <w:color w:val="AEAAAA" w:themeColor="background2" w:themeShade="BF"/>
          <w:sz w:val="26"/>
          <w:szCs w:val="26"/>
        </w:rPr>
        <w:t xml:space="preserve"> Agente de Tránsito demandad</w:t>
      </w:r>
      <w:r>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w:t>
      </w:r>
      <w:r w:rsidRPr="00CB73CA">
        <w:rPr>
          <w:rFonts w:ascii="Calibri" w:hAnsi="Calibri" w:cs="Calibri"/>
          <w:b/>
          <w:color w:val="AEAAAA" w:themeColor="background2" w:themeShade="BF"/>
          <w:sz w:val="26"/>
          <w:szCs w:val="26"/>
        </w:rPr>
        <w:t>proceda</w:t>
      </w:r>
      <w:r w:rsidRPr="001660BE">
        <w:rPr>
          <w:rFonts w:ascii="Calibri" w:hAnsi="Calibri" w:cs="Calibri"/>
          <w:color w:val="AEAAAA" w:themeColor="background2" w:themeShade="BF"/>
          <w:sz w:val="26"/>
          <w:szCs w:val="26"/>
        </w:rPr>
        <w:t xml:space="preserve"> a </w:t>
      </w:r>
      <w:r w:rsidRPr="00CB73CA">
        <w:rPr>
          <w:rFonts w:ascii="Calibri" w:hAnsi="Calibri" w:cs="Calibri"/>
          <w:b/>
          <w:color w:val="AEAAAA" w:themeColor="background2" w:themeShade="BF"/>
          <w:sz w:val="26"/>
          <w:szCs w:val="26"/>
        </w:rPr>
        <w:t>devolver</w:t>
      </w:r>
      <w:r>
        <w:rPr>
          <w:rFonts w:ascii="Calibri" w:hAnsi="Calibri" w:cs="Calibri"/>
          <w:b/>
          <w:color w:val="AEAAAA" w:themeColor="background2" w:themeShade="BF"/>
          <w:sz w:val="26"/>
          <w:szCs w:val="26"/>
        </w:rPr>
        <w:t xml:space="preserve"> </w:t>
      </w:r>
      <w:r>
        <w:rPr>
          <w:rFonts w:ascii="Calibri" w:hAnsi="Calibri" w:cs="Calibri"/>
          <w:color w:val="AEAAAA" w:themeColor="background2" w:themeShade="BF"/>
          <w:sz w:val="26"/>
          <w:szCs w:val="26"/>
        </w:rPr>
        <w:t>dicha tablilla</w:t>
      </w:r>
      <w:r>
        <w:rPr>
          <w:rFonts w:ascii="Calibri" w:hAnsi="Calibri"/>
          <w:color w:val="AEAAAA" w:themeColor="background2" w:themeShade="BF"/>
          <w:sz w:val="26"/>
          <w:szCs w:val="26"/>
        </w:rPr>
        <w:t>. . . . . . . . . . . . . . . . . . . . . . . . . . . . . . . . . . . . . . . . . . . . . . . .</w:t>
      </w:r>
      <w:r w:rsidR="00C848BE">
        <w:rPr>
          <w:rFonts w:ascii="Calibri" w:hAnsi="Calibri"/>
          <w:color w:val="AEAAAA" w:themeColor="background2" w:themeShade="BF"/>
          <w:sz w:val="26"/>
          <w:szCs w:val="26"/>
        </w:rPr>
        <w:t xml:space="preserve"> . . . . . . . . . . . . . . . </w:t>
      </w:r>
    </w:p>
    <w:p w:rsidR="00925AA4" w:rsidRPr="00BB2EBA" w:rsidRDefault="00925AA4" w:rsidP="00925AA4">
      <w:pPr>
        <w:pStyle w:val="Textoindependiente"/>
        <w:rPr>
          <w:rFonts w:ascii="Calibri" w:hAnsi="Calibri" w:cs="Calibri"/>
          <w:color w:val="AEAAAA" w:themeColor="background2" w:themeShade="BF"/>
          <w:sz w:val="20"/>
          <w:szCs w:val="20"/>
          <w:lang w:val="es-ES"/>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925AA4" w:rsidRPr="00DA6930" w:rsidRDefault="00925AA4" w:rsidP="00925AA4">
      <w:pPr>
        <w:pStyle w:val="Textoindependiente"/>
        <w:ind w:firstLine="708"/>
        <w:rPr>
          <w:rFonts w:ascii="Calibri" w:hAnsi="Calibri" w:cs="Calibri"/>
          <w:color w:val="AEAAAA" w:themeColor="background2" w:themeShade="BF"/>
          <w:sz w:val="20"/>
          <w:szCs w:val="20"/>
        </w:rPr>
      </w:pPr>
    </w:p>
    <w:p w:rsidR="00925AA4" w:rsidRPr="00DA6930" w:rsidRDefault="00925AA4" w:rsidP="00925AA4">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925AA4" w:rsidRPr="00DA6930" w:rsidRDefault="00925AA4" w:rsidP="00925AA4">
      <w:pPr>
        <w:pStyle w:val="Textoindependiente"/>
        <w:rPr>
          <w:rFonts w:ascii="Calibri" w:hAnsi="Calibri" w:cs="Calibri"/>
          <w:b/>
          <w:bCs/>
          <w:i/>
          <w:iCs/>
          <w:color w:val="AEAAAA" w:themeColor="background2" w:themeShade="BF"/>
          <w:sz w:val="26"/>
          <w:szCs w:val="26"/>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p>
    <w:p w:rsidR="00925AA4" w:rsidRPr="00DA6930" w:rsidRDefault="00925AA4" w:rsidP="00925AA4">
      <w:pPr>
        <w:pStyle w:val="Textoindependiente"/>
        <w:rPr>
          <w:rFonts w:ascii="Calibri" w:hAnsi="Calibri" w:cs="Calibri"/>
          <w:b/>
          <w:bCs/>
          <w:i/>
          <w:iCs/>
          <w:color w:val="AEAAAA" w:themeColor="background2" w:themeShade="BF"/>
          <w:sz w:val="20"/>
          <w:szCs w:val="20"/>
        </w:rPr>
      </w:pPr>
    </w:p>
    <w:p w:rsidR="00925AA4" w:rsidRDefault="00925AA4" w:rsidP="00925AA4">
      <w:pPr>
        <w:ind w:firstLine="708"/>
        <w:jc w:val="both"/>
        <w:rPr>
          <w:rFonts w:ascii="Calibri" w:hAnsi="Calibri"/>
          <w:b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w:t>
      </w:r>
      <w:r>
        <w:rPr>
          <w:rFonts w:ascii="Calibri" w:hAnsi="Calibri" w:cs="Calibri"/>
          <w:color w:val="AEAAAA" w:themeColor="background2" w:themeShade="BF"/>
          <w:sz w:val="26"/>
          <w:szCs w:val="26"/>
        </w:rPr>
        <w:t>el ciudadano</w:t>
      </w:r>
      <w:r w:rsidR="00BB2EBA">
        <w:rPr>
          <w:rFonts w:ascii="Calibri" w:hAnsi="Calibri" w:cs="Calibri"/>
          <w:color w:val="AEAAAA" w:themeColor="background2" w:themeShade="BF"/>
          <w:sz w:val="26"/>
          <w:szCs w:val="26"/>
        </w:rPr>
        <w:t xml:space="preserve"> </w:t>
      </w:r>
      <w:r w:rsidR="0000486D">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 . . . . </w:t>
      </w:r>
      <w:r w:rsidR="00C848BE">
        <w:rPr>
          <w:rFonts w:ascii="Calibri" w:hAnsi="Calibri" w:cs="Calibri"/>
          <w:color w:val="AEAAAA" w:themeColor="background2" w:themeShade="BF"/>
          <w:sz w:val="26"/>
          <w:szCs w:val="26"/>
        </w:rPr>
        <w:t xml:space="preserve">. . </w:t>
      </w:r>
    </w:p>
    <w:p w:rsidR="00925AA4" w:rsidRPr="00E10478" w:rsidRDefault="00925AA4" w:rsidP="00925AA4">
      <w:pPr>
        <w:jc w:val="both"/>
        <w:rPr>
          <w:rFonts w:ascii="Calibri" w:hAnsi="Calibri"/>
          <w:b/>
          <w:bCs/>
          <w:i/>
          <w:iCs/>
          <w:color w:val="AEAAAA" w:themeColor="background2" w:themeShade="BF"/>
          <w:sz w:val="20"/>
          <w:szCs w:val="20"/>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 xml:space="preserve">del </w:t>
      </w:r>
      <w:r w:rsidRPr="00764A06">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número</w:t>
      </w:r>
      <w:r w:rsidR="00BB2EBA">
        <w:rPr>
          <w:rFonts w:ascii="Calibri" w:hAnsi="Calibri" w:cs="Calibri"/>
          <w:color w:val="AEAAAA" w:themeColor="background2" w:themeShade="BF"/>
          <w:sz w:val="26"/>
          <w:szCs w:val="26"/>
        </w:rPr>
        <w:t xml:space="preserve"> </w:t>
      </w:r>
      <w:r w:rsidR="00BB2EBA" w:rsidRPr="00764A06">
        <w:rPr>
          <w:rFonts w:ascii="Calibri" w:hAnsi="Calibri" w:cs="Calibri"/>
          <w:b/>
          <w:color w:val="AEAAAA" w:themeColor="background2" w:themeShade="BF"/>
          <w:sz w:val="26"/>
          <w:szCs w:val="26"/>
        </w:rPr>
        <w:t>T 5438623 (T cinco-cuatro-tres-ocho-seis-dos-tres)</w:t>
      </w:r>
      <w:r w:rsidR="00BB2EBA">
        <w:rPr>
          <w:rFonts w:ascii="Calibri" w:hAnsi="Calibri" w:cs="Calibri"/>
          <w:color w:val="AEAAAA" w:themeColor="background2" w:themeShade="BF"/>
          <w:sz w:val="26"/>
          <w:szCs w:val="26"/>
        </w:rPr>
        <w:t xml:space="preserve"> de fecha </w:t>
      </w:r>
      <w:r w:rsidR="00BB2EBA" w:rsidRPr="00764A06">
        <w:rPr>
          <w:rFonts w:ascii="Calibri" w:hAnsi="Calibri" w:cs="Calibri"/>
          <w:b/>
          <w:color w:val="AEAAAA" w:themeColor="background2" w:themeShade="BF"/>
          <w:sz w:val="26"/>
          <w:szCs w:val="26"/>
        </w:rPr>
        <w:t>8</w:t>
      </w:r>
      <w:r w:rsidR="00BB2EBA">
        <w:rPr>
          <w:rFonts w:ascii="Calibri" w:hAnsi="Calibri" w:cs="Calibri"/>
          <w:color w:val="AEAAAA" w:themeColor="background2" w:themeShade="BF"/>
          <w:sz w:val="26"/>
          <w:szCs w:val="26"/>
        </w:rPr>
        <w:t xml:space="preserve"> ocho de </w:t>
      </w:r>
      <w:r w:rsidR="00BB2EBA" w:rsidRPr="00764A06">
        <w:rPr>
          <w:rFonts w:ascii="Calibri" w:hAnsi="Calibri" w:cs="Calibri"/>
          <w:b/>
          <w:color w:val="AEAAAA" w:themeColor="background2" w:themeShade="BF"/>
          <w:sz w:val="26"/>
          <w:szCs w:val="26"/>
        </w:rPr>
        <w:t>junio</w:t>
      </w:r>
      <w:r w:rsidR="00BB2EBA">
        <w:rPr>
          <w:rFonts w:ascii="Calibri" w:hAnsi="Calibri" w:cs="Calibri"/>
          <w:color w:val="AEAAAA" w:themeColor="background2" w:themeShade="BF"/>
          <w:sz w:val="26"/>
          <w:szCs w:val="26"/>
        </w:rPr>
        <w:t xml:space="preserve"> del año </w:t>
      </w:r>
      <w:r w:rsidR="00BB2EBA" w:rsidRPr="00764A06">
        <w:rPr>
          <w:rFonts w:ascii="Calibri" w:hAnsi="Calibri" w:cs="Calibri"/>
          <w:b/>
          <w:color w:val="AEAAAA" w:themeColor="background2" w:themeShade="BF"/>
          <w:sz w:val="26"/>
          <w:szCs w:val="26"/>
        </w:rPr>
        <w:t>2016</w:t>
      </w:r>
      <w:r w:rsidR="00BB2EBA">
        <w:rPr>
          <w:rFonts w:ascii="Calibri" w:hAnsi="Calibri" w:cs="Calibri"/>
          <w:color w:val="AEAAAA" w:themeColor="background2" w:themeShade="BF"/>
          <w:sz w:val="26"/>
          <w:szCs w:val="26"/>
        </w:rPr>
        <w:t xml:space="preserve"> dos mil dieciséis</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Pr>
          <w:rFonts w:ascii="Calibri" w:hAnsi="Calibri" w:cs="Calibri"/>
          <w:color w:val="AEAAAA" w:themeColor="background2" w:themeShade="BF"/>
          <w:sz w:val="26"/>
          <w:szCs w:val="26"/>
        </w:rPr>
        <w:t xml:space="preserve">. </w:t>
      </w:r>
      <w:r w:rsidR="00BB2EBA">
        <w:rPr>
          <w:rFonts w:ascii="Calibri" w:hAnsi="Calibri" w:cs="Calibri"/>
          <w:color w:val="AEAAAA" w:themeColor="background2" w:themeShade="BF"/>
          <w:sz w:val="26"/>
          <w:szCs w:val="26"/>
        </w:rPr>
        <w:t xml:space="preserve">. . . . . . . . </w:t>
      </w:r>
    </w:p>
    <w:p w:rsidR="00925AA4" w:rsidRPr="00DA6930" w:rsidRDefault="00925AA4" w:rsidP="00925AA4">
      <w:pPr>
        <w:jc w:val="both"/>
        <w:rPr>
          <w:rFonts w:ascii="Calibri" w:hAnsi="Calibri" w:cs="Calibri"/>
          <w:b/>
          <w:bCs/>
          <w:i/>
          <w:iCs/>
          <w:color w:val="AEAAAA" w:themeColor="background2" w:themeShade="BF"/>
          <w:sz w:val="26"/>
          <w:szCs w:val="26"/>
        </w:rPr>
      </w:pPr>
    </w:p>
    <w:p w:rsidR="00925AA4" w:rsidRPr="00DA6930" w:rsidRDefault="00925AA4" w:rsidP="00925AA4">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sidR="00BB2EBA">
        <w:rPr>
          <w:rFonts w:ascii="Calibri" w:hAnsi="Calibri" w:cs="Calibri"/>
          <w:color w:val="AEAAAA" w:themeColor="background2" w:themeShade="BF"/>
          <w:sz w:val="26"/>
          <w:szCs w:val="26"/>
        </w:rPr>
        <w:t xml:space="preserve"> </w:t>
      </w:r>
      <w:r w:rsidR="00BB2EBA" w:rsidRPr="00764A06">
        <w:rPr>
          <w:rFonts w:ascii="Calibri" w:hAnsi="Calibri" w:cs="Calibri"/>
          <w:b/>
          <w:color w:val="AEAAAA" w:themeColor="background2" w:themeShade="BF"/>
          <w:sz w:val="26"/>
          <w:szCs w:val="26"/>
        </w:rPr>
        <w:t>Sergio Alejandro Moreno Rivera</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Pr="00DA6930">
        <w:rPr>
          <w:rFonts w:ascii="Calibri" w:hAnsi="Calibri" w:cs="Calibri"/>
          <w:color w:val="AEAAAA" w:themeColor="background2" w:themeShade="BF"/>
          <w:sz w:val="26"/>
          <w:szCs w:val="26"/>
        </w:rPr>
        <w:t>al ciudadan</w:t>
      </w:r>
      <w:r>
        <w:rPr>
          <w:rFonts w:ascii="Calibri" w:hAnsi="Calibri" w:cs="Calibri"/>
          <w:color w:val="AEAAAA" w:themeColor="background2" w:themeShade="BF"/>
          <w:sz w:val="26"/>
          <w:szCs w:val="26"/>
        </w:rPr>
        <w:t>o</w:t>
      </w:r>
      <w:r w:rsidR="00BB2EBA">
        <w:rPr>
          <w:rFonts w:ascii="Calibri" w:hAnsi="Calibri" w:cs="Calibri"/>
          <w:color w:val="AEAAAA" w:themeColor="background2" w:themeShade="BF"/>
          <w:sz w:val="26"/>
          <w:szCs w:val="26"/>
        </w:rPr>
        <w:t xml:space="preserve"> </w:t>
      </w:r>
      <w:r w:rsidR="0000486D">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BB2EBA">
        <w:rPr>
          <w:rFonts w:ascii="Calibri" w:hAnsi="Calibri"/>
          <w:color w:val="AEAAAA" w:themeColor="background2" w:themeShade="BF"/>
          <w:sz w:val="26"/>
          <w:szCs w:val="26"/>
        </w:rPr>
        <w:t xml:space="preserve"> </w:t>
      </w:r>
      <w:r w:rsidR="00BB2EBA" w:rsidRPr="001660BE">
        <w:rPr>
          <w:rFonts w:ascii="Calibri" w:hAnsi="Calibri"/>
          <w:color w:val="AEAAAA" w:themeColor="background2" w:themeShade="BF"/>
          <w:sz w:val="26"/>
          <w:szCs w:val="26"/>
        </w:rPr>
        <w:t>l</w:t>
      </w:r>
      <w:r w:rsidR="00BB2EBA" w:rsidRPr="001660BE">
        <w:rPr>
          <w:rFonts w:ascii="Calibri" w:hAnsi="Calibri"/>
          <w:bCs/>
          <w:color w:val="AEAAAA" w:themeColor="background2" w:themeShade="BF"/>
          <w:sz w:val="26"/>
          <w:szCs w:val="26"/>
        </w:rPr>
        <w:t xml:space="preserve">a </w:t>
      </w:r>
      <w:r w:rsidR="00BB2EBA" w:rsidRPr="00764A06">
        <w:rPr>
          <w:rFonts w:ascii="Calibri" w:hAnsi="Calibri"/>
          <w:b/>
          <w:bCs/>
          <w:color w:val="AEAAAA" w:themeColor="background2" w:themeShade="BF"/>
          <w:sz w:val="26"/>
          <w:szCs w:val="26"/>
        </w:rPr>
        <w:t>placa de circulación</w:t>
      </w:r>
      <w:r w:rsidR="00BB2EBA">
        <w:rPr>
          <w:rFonts w:ascii="Calibri" w:hAnsi="Calibri"/>
          <w:bCs/>
          <w:color w:val="AEAAAA" w:themeColor="background2" w:themeShade="BF"/>
          <w:sz w:val="26"/>
          <w:szCs w:val="26"/>
        </w:rPr>
        <w:t xml:space="preserve"> retenida en garantía</w:t>
      </w:r>
      <w:r>
        <w:rPr>
          <w:rFonts w:ascii="Calibri" w:hAnsi="Calibri" w:cs="Calibri"/>
          <w:iCs/>
          <w:color w:val="AEAAAA" w:themeColor="background2" w:themeShade="BF"/>
          <w:sz w:val="26"/>
          <w:szCs w:val="26"/>
        </w:rPr>
        <w:t>; e</w:t>
      </w:r>
      <w:r w:rsidRPr="00DA6930">
        <w:rPr>
          <w:rFonts w:ascii="Calibri" w:hAnsi="Calibri" w:cs="Calibri"/>
          <w:bCs/>
          <w:color w:val="AEAAAA" w:themeColor="background2" w:themeShade="BF"/>
          <w:sz w:val="26"/>
          <w:szCs w:val="26"/>
        </w:rPr>
        <w:t>llo en razón a lo expresado en el Considerando Octavo</w:t>
      </w:r>
      <w:r>
        <w:rPr>
          <w:rFonts w:ascii="Calibri" w:hAnsi="Calibri" w:cs="Calibri"/>
          <w:bCs/>
          <w:color w:val="AEAAAA" w:themeColor="background2" w:themeShade="BF"/>
          <w:sz w:val="26"/>
          <w:szCs w:val="26"/>
        </w:rPr>
        <w:t xml:space="preserve"> de esta misma resolución</w:t>
      </w:r>
      <w:r w:rsidRPr="00DA6930">
        <w:rPr>
          <w:rFonts w:ascii="Calibri" w:hAnsi="Calibri"/>
          <w:color w:val="AEAAAA" w:themeColor="background2" w:themeShade="BF"/>
          <w:sz w:val="26"/>
          <w:szCs w:val="26"/>
        </w:rPr>
        <w:t xml:space="preserve">. . . . . . . . . . . . . . . </w:t>
      </w:r>
      <w:r w:rsidR="00C848BE">
        <w:rPr>
          <w:rFonts w:ascii="Calibri" w:hAnsi="Calibri"/>
          <w:color w:val="AEAAAA" w:themeColor="background2" w:themeShade="BF"/>
          <w:sz w:val="26"/>
          <w:szCs w:val="26"/>
        </w:rPr>
        <w:t>. . . . . . . . .</w:t>
      </w:r>
    </w:p>
    <w:p w:rsidR="00925AA4" w:rsidRPr="00DA6930" w:rsidRDefault="00925AA4" w:rsidP="00925AA4">
      <w:pPr>
        <w:ind w:firstLine="708"/>
        <w:jc w:val="both"/>
        <w:rPr>
          <w:rFonts w:ascii="Calibri" w:hAnsi="Calibri" w:cs="Calibri"/>
          <w:color w:val="AEAAAA" w:themeColor="background2" w:themeShade="BF"/>
          <w:sz w:val="26"/>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925AA4" w:rsidRPr="0079344D" w:rsidRDefault="00925AA4" w:rsidP="00925AA4">
      <w:pPr>
        <w:jc w:val="both"/>
        <w:rPr>
          <w:rFonts w:ascii="Calibri" w:hAnsi="Calibri" w:cs="Calibri"/>
          <w:color w:val="AEAAAA" w:themeColor="background2" w:themeShade="BF"/>
          <w:sz w:val="20"/>
          <w:szCs w:val="20"/>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925AA4" w:rsidRPr="00DA6930" w:rsidRDefault="00925AA4" w:rsidP="00925AA4">
      <w:pPr>
        <w:jc w:val="both"/>
        <w:rPr>
          <w:rFonts w:ascii="Calibri" w:hAnsi="Calibri" w:cs="Calibri"/>
          <w:color w:val="AEAAAA" w:themeColor="background2" w:themeShade="BF"/>
          <w:sz w:val="20"/>
          <w:szCs w:val="20"/>
          <w:lang w:val="es-MX"/>
        </w:rPr>
      </w:pPr>
    </w:p>
    <w:p w:rsidR="00925AA4" w:rsidRPr="00DA6930" w:rsidRDefault="00925AA4" w:rsidP="00925AA4">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925AA4" w:rsidRPr="00DA6930" w:rsidRDefault="00925AA4" w:rsidP="00925AA4">
      <w:pPr>
        <w:pStyle w:val="Textoindependiente"/>
        <w:rPr>
          <w:rFonts w:ascii="Calibri" w:hAnsi="Calibri" w:cs="Calibri"/>
          <w:color w:val="AEAAAA" w:themeColor="background2" w:themeShade="BF"/>
          <w:sz w:val="20"/>
          <w:szCs w:val="20"/>
        </w:rPr>
      </w:pPr>
    </w:p>
    <w:p w:rsidR="00925AA4" w:rsidRDefault="00925AA4" w:rsidP="00925AA4">
      <w:pPr>
        <w:pStyle w:val="Textoindependiente"/>
        <w:ind w:firstLine="708"/>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sectPr w:rsidR="00925AA4" w:rsidSect="00533DDC">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567" w:rsidRDefault="00A67567">
      <w:r>
        <w:separator/>
      </w:r>
    </w:p>
  </w:endnote>
  <w:endnote w:type="continuationSeparator" w:id="0">
    <w:p w:rsidR="00A67567" w:rsidRDefault="00A6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567" w:rsidRDefault="00A67567">
      <w:r>
        <w:separator/>
      </w:r>
    </w:p>
  </w:footnote>
  <w:footnote w:type="continuationSeparator" w:id="0">
    <w:p w:rsidR="00A67567" w:rsidRDefault="00A67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B2F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A675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B2F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486D">
      <w:rPr>
        <w:rStyle w:val="Nmerodepgina"/>
        <w:noProof/>
      </w:rPr>
      <w:t>6</w:t>
    </w:r>
    <w:r>
      <w:rPr>
        <w:rStyle w:val="Nmerodepgina"/>
      </w:rPr>
      <w:fldChar w:fldCharType="end"/>
    </w:r>
  </w:p>
  <w:p w:rsidR="00DE47C0" w:rsidRDefault="00A675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A4"/>
    <w:rsid w:val="0000486D"/>
    <w:rsid w:val="00096CD8"/>
    <w:rsid w:val="000A4870"/>
    <w:rsid w:val="0011555F"/>
    <w:rsid w:val="00121BB8"/>
    <w:rsid w:val="001B2F84"/>
    <w:rsid w:val="004910C7"/>
    <w:rsid w:val="00497BD5"/>
    <w:rsid w:val="00533DDC"/>
    <w:rsid w:val="00700403"/>
    <w:rsid w:val="00720B5C"/>
    <w:rsid w:val="007426FA"/>
    <w:rsid w:val="007457BD"/>
    <w:rsid w:val="00764A06"/>
    <w:rsid w:val="00765A52"/>
    <w:rsid w:val="00781B62"/>
    <w:rsid w:val="007C193E"/>
    <w:rsid w:val="007E6E46"/>
    <w:rsid w:val="00803999"/>
    <w:rsid w:val="00925AA4"/>
    <w:rsid w:val="009B61B5"/>
    <w:rsid w:val="00A33DC5"/>
    <w:rsid w:val="00A67567"/>
    <w:rsid w:val="00B11DF9"/>
    <w:rsid w:val="00BB2EBA"/>
    <w:rsid w:val="00C81171"/>
    <w:rsid w:val="00C848BE"/>
    <w:rsid w:val="00D900B6"/>
    <w:rsid w:val="00E82A31"/>
    <w:rsid w:val="00F11526"/>
    <w:rsid w:val="00F92776"/>
    <w:rsid w:val="00FB2A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A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25A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5A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25AA4"/>
    <w:pPr>
      <w:jc w:val="both"/>
    </w:pPr>
    <w:rPr>
      <w:lang w:val="es-MX"/>
    </w:rPr>
  </w:style>
  <w:style w:type="character" w:customStyle="1" w:styleId="TextoindependienteCar">
    <w:name w:val="Texto independiente Car"/>
    <w:basedOn w:val="Fuentedeprrafopredeter"/>
    <w:link w:val="Textoindependiente"/>
    <w:rsid w:val="00925AA4"/>
    <w:rPr>
      <w:rFonts w:ascii="Times New Roman" w:eastAsia="Calibri" w:hAnsi="Times New Roman" w:cs="Times New Roman"/>
      <w:sz w:val="24"/>
      <w:szCs w:val="24"/>
      <w:lang w:eastAsia="es-ES"/>
    </w:rPr>
  </w:style>
  <w:style w:type="character" w:styleId="Nmerodepgina">
    <w:name w:val="page number"/>
    <w:semiHidden/>
    <w:rsid w:val="00925AA4"/>
    <w:rPr>
      <w:rFonts w:cs="Times New Roman"/>
    </w:rPr>
  </w:style>
  <w:style w:type="paragraph" w:styleId="Encabezado">
    <w:name w:val="header"/>
    <w:basedOn w:val="Normal"/>
    <w:link w:val="EncabezadoCar"/>
    <w:semiHidden/>
    <w:rsid w:val="00925AA4"/>
    <w:pPr>
      <w:tabs>
        <w:tab w:val="center" w:pos="4419"/>
        <w:tab w:val="right" w:pos="8838"/>
      </w:tabs>
    </w:pPr>
    <w:rPr>
      <w:lang w:val="es-MX"/>
    </w:rPr>
  </w:style>
  <w:style w:type="character" w:customStyle="1" w:styleId="EncabezadoCar">
    <w:name w:val="Encabezado Car"/>
    <w:basedOn w:val="Fuentedeprrafopredeter"/>
    <w:link w:val="Encabezado"/>
    <w:semiHidden/>
    <w:rsid w:val="00925AA4"/>
    <w:rPr>
      <w:rFonts w:ascii="Times New Roman" w:eastAsia="Calibri" w:hAnsi="Times New Roman" w:cs="Times New Roman"/>
      <w:sz w:val="24"/>
      <w:szCs w:val="24"/>
      <w:lang w:eastAsia="es-ES"/>
    </w:rPr>
  </w:style>
  <w:style w:type="paragraph" w:customStyle="1" w:styleId="Normal0">
    <w:name w:val="[Normal]"/>
    <w:rsid w:val="00925AA4"/>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D900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00B6"/>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A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25A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5A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25AA4"/>
    <w:pPr>
      <w:jc w:val="both"/>
    </w:pPr>
    <w:rPr>
      <w:lang w:val="es-MX"/>
    </w:rPr>
  </w:style>
  <w:style w:type="character" w:customStyle="1" w:styleId="TextoindependienteCar">
    <w:name w:val="Texto independiente Car"/>
    <w:basedOn w:val="Fuentedeprrafopredeter"/>
    <w:link w:val="Textoindependiente"/>
    <w:rsid w:val="00925AA4"/>
    <w:rPr>
      <w:rFonts w:ascii="Times New Roman" w:eastAsia="Calibri" w:hAnsi="Times New Roman" w:cs="Times New Roman"/>
      <w:sz w:val="24"/>
      <w:szCs w:val="24"/>
      <w:lang w:eastAsia="es-ES"/>
    </w:rPr>
  </w:style>
  <w:style w:type="character" w:styleId="Nmerodepgina">
    <w:name w:val="page number"/>
    <w:semiHidden/>
    <w:rsid w:val="00925AA4"/>
    <w:rPr>
      <w:rFonts w:cs="Times New Roman"/>
    </w:rPr>
  </w:style>
  <w:style w:type="paragraph" w:styleId="Encabezado">
    <w:name w:val="header"/>
    <w:basedOn w:val="Normal"/>
    <w:link w:val="EncabezadoCar"/>
    <w:semiHidden/>
    <w:rsid w:val="00925AA4"/>
    <w:pPr>
      <w:tabs>
        <w:tab w:val="center" w:pos="4419"/>
        <w:tab w:val="right" w:pos="8838"/>
      </w:tabs>
    </w:pPr>
    <w:rPr>
      <w:lang w:val="es-MX"/>
    </w:rPr>
  </w:style>
  <w:style w:type="character" w:customStyle="1" w:styleId="EncabezadoCar">
    <w:name w:val="Encabezado Car"/>
    <w:basedOn w:val="Fuentedeprrafopredeter"/>
    <w:link w:val="Encabezado"/>
    <w:semiHidden/>
    <w:rsid w:val="00925AA4"/>
    <w:rPr>
      <w:rFonts w:ascii="Times New Roman" w:eastAsia="Calibri" w:hAnsi="Times New Roman" w:cs="Times New Roman"/>
      <w:sz w:val="24"/>
      <w:szCs w:val="24"/>
      <w:lang w:eastAsia="es-ES"/>
    </w:rPr>
  </w:style>
  <w:style w:type="paragraph" w:customStyle="1" w:styleId="Normal0">
    <w:name w:val="[Normal]"/>
    <w:rsid w:val="00925AA4"/>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D900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00B6"/>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2972">
      <w:bodyDiv w:val="1"/>
      <w:marLeft w:val="0"/>
      <w:marRight w:val="0"/>
      <w:marTop w:val="0"/>
      <w:marBottom w:val="0"/>
      <w:divBdr>
        <w:top w:val="none" w:sz="0" w:space="0" w:color="auto"/>
        <w:left w:val="none" w:sz="0" w:space="0" w:color="auto"/>
        <w:bottom w:val="none" w:sz="0" w:space="0" w:color="auto"/>
        <w:right w:val="none" w:sz="0" w:space="0" w:color="auto"/>
      </w:divBdr>
    </w:div>
    <w:div w:id="318656970">
      <w:bodyDiv w:val="1"/>
      <w:marLeft w:val="0"/>
      <w:marRight w:val="0"/>
      <w:marTop w:val="0"/>
      <w:marBottom w:val="0"/>
      <w:divBdr>
        <w:top w:val="none" w:sz="0" w:space="0" w:color="auto"/>
        <w:left w:val="none" w:sz="0" w:space="0" w:color="auto"/>
        <w:bottom w:val="none" w:sz="0" w:space="0" w:color="auto"/>
        <w:right w:val="none" w:sz="0" w:space="0" w:color="auto"/>
      </w:divBdr>
    </w:div>
    <w:div w:id="340619718">
      <w:bodyDiv w:val="1"/>
      <w:marLeft w:val="0"/>
      <w:marRight w:val="0"/>
      <w:marTop w:val="0"/>
      <w:marBottom w:val="0"/>
      <w:divBdr>
        <w:top w:val="none" w:sz="0" w:space="0" w:color="auto"/>
        <w:left w:val="none" w:sz="0" w:space="0" w:color="auto"/>
        <w:bottom w:val="none" w:sz="0" w:space="0" w:color="auto"/>
        <w:right w:val="none" w:sz="0" w:space="0" w:color="auto"/>
      </w:divBdr>
    </w:div>
    <w:div w:id="1023362495">
      <w:bodyDiv w:val="1"/>
      <w:marLeft w:val="0"/>
      <w:marRight w:val="0"/>
      <w:marTop w:val="0"/>
      <w:marBottom w:val="0"/>
      <w:divBdr>
        <w:top w:val="none" w:sz="0" w:space="0" w:color="auto"/>
        <w:left w:val="none" w:sz="0" w:space="0" w:color="auto"/>
        <w:bottom w:val="none" w:sz="0" w:space="0" w:color="auto"/>
        <w:right w:val="none" w:sz="0" w:space="0" w:color="auto"/>
      </w:divBdr>
    </w:div>
    <w:div w:id="162237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2777</Words>
  <Characters>15274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2016-10-06T13:02:00Z</cp:lastPrinted>
  <dcterms:created xsi:type="dcterms:W3CDTF">2016-10-27T14:50:00Z</dcterms:created>
  <dcterms:modified xsi:type="dcterms:W3CDTF">2016-10-27T14:50:00Z</dcterms:modified>
</cp:coreProperties>
</file>